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B041C" w14:textId="2ECB7D60" w:rsidR="00743D68" w:rsidRDefault="00743D68" w:rsidP="00F717E8">
      <w:pPr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  <w:r w:rsidRPr="00743D68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　　　</w:t>
      </w:r>
      <w:r w:rsidRPr="00B52B4F">
        <w:rPr>
          <w:rFonts w:asciiTheme="majorEastAsia" w:eastAsiaTheme="majorEastAsia" w:hAnsiTheme="majorEastAsia" w:cs="ＭＳ 明朝" w:hint="eastAsia"/>
          <w:b/>
          <w:color w:val="000000"/>
          <w:spacing w:val="14"/>
          <w:kern w:val="0"/>
          <w:sz w:val="24"/>
          <w:szCs w:val="24"/>
          <w:fitText w:val="5082" w:id="-2115280896"/>
        </w:rPr>
        <w:t>令和２年度栃木県中学校長会総会、研修</w:t>
      </w:r>
      <w:r w:rsidRPr="00B52B4F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fitText w:val="5082" w:id="-2115280896"/>
        </w:rPr>
        <w:t>会</w:t>
      </w:r>
    </w:p>
    <w:p w14:paraId="2214C918" w14:textId="77777777" w:rsidR="00B52B4F" w:rsidRPr="00743D68" w:rsidRDefault="00B52B4F" w:rsidP="00F717E8">
      <w:pPr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</w:p>
    <w:p w14:paraId="6C891B44" w14:textId="3B9018D0" w:rsidR="00F717E8" w:rsidRPr="00F12C77" w:rsidRDefault="00F717E8" w:rsidP="00F717E8">
      <w:pPr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  <w:u w:val="single"/>
        </w:rPr>
      </w:pPr>
      <w:r w:rsidRPr="00F12C7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  <w:u w:val="single"/>
        </w:rPr>
        <w:t xml:space="preserve">Ⅰ　</w:t>
      </w:r>
      <w:r w:rsidRPr="00B52B4F">
        <w:rPr>
          <w:rFonts w:asciiTheme="majorEastAsia" w:eastAsiaTheme="majorEastAsia" w:hAnsiTheme="majorEastAsia" w:cs="ＭＳ 明朝" w:hint="eastAsia"/>
          <w:bCs/>
          <w:color w:val="000000"/>
          <w:spacing w:val="28"/>
          <w:kern w:val="0"/>
          <w:sz w:val="24"/>
          <w:szCs w:val="24"/>
          <w:u w:val="single"/>
          <w:fitText w:val="1128" w:id="1957906688"/>
        </w:rPr>
        <w:t xml:space="preserve">総　　</w:t>
      </w:r>
      <w:r w:rsidRPr="00B52B4F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  <w:u w:val="single"/>
          <w:fitText w:val="1128" w:id="1957906688"/>
        </w:rPr>
        <w:t>会</w:t>
      </w:r>
      <w:r w:rsidR="00B52B4F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  <w:u w:val="single"/>
        </w:rPr>
        <w:t xml:space="preserve">　（当初の予定）</w:t>
      </w:r>
    </w:p>
    <w:p w14:paraId="62E7F4D0" w14:textId="77777777" w:rsidR="00F717E8" w:rsidRPr="00BB5589" w:rsidRDefault="00F717E8" w:rsidP="00F717E8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１　開会のことば</w:t>
      </w:r>
    </w:p>
    <w:p w14:paraId="77A7CC2A" w14:textId="19AD201D" w:rsidR="00F717E8" w:rsidRPr="00BB5589" w:rsidRDefault="00F717E8" w:rsidP="00F717E8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２</w:t>
      </w:r>
      <w:r w:rsidR="00D80E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 </w:t>
      </w:r>
      <w:r w:rsidR="00D80EE2"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会長あいさつ</w:t>
      </w:r>
    </w:p>
    <w:p w14:paraId="7B506A14" w14:textId="4D2CA635" w:rsidR="00F717E8" w:rsidRPr="00BB5589" w:rsidRDefault="00F717E8" w:rsidP="00F717E8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３　</w:t>
      </w:r>
      <w:r w:rsidR="00D80EE2"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感謝状贈呈</w:t>
      </w:r>
      <w:r w:rsidR="00D80E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（全日本中学校長会より）</w:t>
      </w:r>
    </w:p>
    <w:p w14:paraId="17082084" w14:textId="4413456D" w:rsidR="00F717E8" w:rsidRPr="00BB5589" w:rsidRDefault="00F717E8" w:rsidP="00D80EE2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退　会　者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・・・・・・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全日中校長会</w:t>
      </w:r>
    </w:p>
    <w:p w14:paraId="2DD41BA8" w14:textId="1642D8C1" w:rsidR="00F717E8" w:rsidRPr="00BB5589" w:rsidRDefault="00F717E8" w:rsidP="00F717E8">
      <w:pPr>
        <w:tabs>
          <w:tab w:val="left" w:pos="324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D80EE2"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４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受賞者代表謝辞</w:t>
      </w:r>
    </w:p>
    <w:p w14:paraId="3D35BC3F" w14:textId="02023A4A" w:rsidR="00F717E8" w:rsidRPr="00BB5589" w:rsidRDefault="00F717E8" w:rsidP="00F717E8">
      <w:pPr>
        <w:tabs>
          <w:tab w:val="left" w:pos="324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D80EE2"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５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D80E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令和２</w:t>
      </w:r>
      <w:r w:rsidR="00D80EE2"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年度役員報告</w:t>
      </w:r>
    </w:p>
    <w:p w14:paraId="6A2A7B9B" w14:textId="132CD406" w:rsidR="00F717E8" w:rsidRPr="00BB5589" w:rsidRDefault="00F717E8" w:rsidP="00F12C77">
      <w:pPr>
        <w:tabs>
          <w:tab w:val="left" w:pos="3240"/>
        </w:tabs>
        <w:ind w:firstLineChars="50" w:firstLine="115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="00D80EE2"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６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議　　事</w:t>
      </w:r>
    </w:p>
    <w:p w14:paraId="7AD4EA8E" w14:textId="44BD6CE4"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Hlk36538785"/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１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9D2C8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令和元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事業報告</w:t>
      </w:r>
    </w:p>
    <w:p w14:paraId="55375673" w14:textId="71B2B85F"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２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9D2C8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令和元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県中学校長会会計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決算報告並びに監査報告</w:t>
      </w:r>
    </w:p>
    <w:p w14:paraId="46FC6633" w14:textId="22DA87DA"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３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9D2C8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令和元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中学校長会基金決算報告並びに監査報告</w:t>
      </w:r>
    </w:p>
    <w:p w14:paraId="5BE985FF" w14:textId="03C70D11"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9D2C8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令和元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中学校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研究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振興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基金決算報告並びに監査報告</w:t>
      </w:r>
    </w:p>
    <w:p w14:paraId="28C66ED1" w14:textId="74D63062" w:rsidR="00F717E8" w:rsidRDefault="00F717E8" w:rsidP="00F717E8">
      <w:pPr>
        <w:tabs>
          <w:tab w:val="left" w:pos="1080"/>
        </w:tabs>
        <w:ind w:firstLine="494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５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9D2C8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令和元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年度県小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中学校長慶弔会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費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決算報告並びに監査報告</w:t>
      </w:r>
    </w:p>
    <w:p w14:paraId="5F95FFF8" w14:textId="2EE4A268" w:rsidR="00F717E8" w:rsidRDefault="00F717E8" w:rsidP="00F717E8">
      <w:pPr>
        <w:tabs>
          <w:tab w:val="left" w:pos="1080"/>
        </w:tabs>
        <w:ind w:firstLine="494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６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9D2C8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運営方針</w:t>
      </w:r>
      <w:r w:rsidR="001D70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・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活動の重点</w:t>
      </w:r>
      <w:r w:rsidR="001D70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並びに研究の在り方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（案）</w:t>
      </w:r>
    </w:p>
    <w:p w14:paraId="1889C834" w14:textId="3FD69781"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７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</w:t>
      </w:r>
      <w:r w:rsidR="009D2C8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２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事業計画（案）</w:t>
      </w:r>
    </w:p>
    <w:p w14:paraId="78D23712" w14:textId="6D580749"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</w:t>
      </w:r>
      <w:r w:rsidR="009D2C8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２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県中学校長会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予算（案）</w:t>
      </w:r>
    </w:p>
    <w:bookmarkEnd w:id="0"/>
    <w:p w14:paraId="3397B8FB" w14:textId="77777777" w:rsidR="00F717E8" w:rsidRPr="00BB5589" w:rsidRDefault="00F717E8" w:rsidP="00F717E8">
      <w:pPr>
        <w:tabs>
          <w:tab w:val="left" w:pos="1080"/>
        </w:tabs>
        <w:ind w:firstLine="4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Century" w:eastAsia="ＭＳ 明朝" w:hAnsi="Century" w:cs="Century" w:hint="eastAsia"/>
          <w:color w:val="000000"/>
          <w:kern w:val="0"/>
          <w:sz w:val="24"/>
          <w:szCs w:val="24"/>
        </w:rPr>
        <w:t>９</w:t>
      </w:r>
      <w:r w:rsidRPr="00BB558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ＭＳ 明朝"/>
          <w:color w:val="000000"/>
          <w:kern w:val="0"/>
          <w:sz w:val="24"/>
          <w:szCs w:val="24"/>
        </w:rPr>
        <w:t xml:space="preserve"> 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その他</w:t>
      </w:r>
    </w:p>
    <w:p w14:paraId="5EA0505F" w14:textId="0F6B9F3D" w:rsidR="00F717E8" w:rsidRPr="00BB5589" w:rsidRDefault="00F717E8" w:rsidP="00F717E8">
      <w:pPr>
        <w:tabs>
          <w:tab w:val="left" w:pos="108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F12C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その他</w:t>
      </w:r>
    </w:p>
    <w:p w14:paraId="47382886" w14:textId="7282E631" w:rsidR="00F717E8" w:rsidRPr="00BB5589" w:rsidRDefault="00F12C77" w:rsidP="00F717E8">
      <w:pPr>
        <w:tabs>
          <w:tab w:val="left" w:pos="1080"/>
        </w:tabs>
        <w:ind w:firstLineChars="100" w:firstLine="2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８</w:t>
      </w:r>
      <w:r w:rsidR="00F717E8" w:rsidRPr="00BB5589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閉会のことば</w:t>
      </w:r>
    </w:p>
    <w:p w14:paraId="4C0F613D" w14:textId="051A27FB" w:rsidR="00F717E8" w:rsidRPr="00F12C77" w:rsidRDefault="00F717E8" w:rsidP="00F717E8">
      <w:pPr>
        <w:tabs>
          <w:tab w:val="left" w:pos="1080"/>
        </w:tabs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  <w:u w:val="single"/>
        </w:rPr>
      </w:pPr>
      <w:r w:rsidRPr="00F12C7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  <w:u w:val="single"/>
        </w:rPr>
        <w:t xml:space="preserve">Ⅱ　</w:t>
      </w:r>
      <w:r w:rsidRPr="0035050C">
        <w:rPr>
          <w:rFonts w:asciiTheme="majorEastAsia" w:eastAsiaTheme="majorEastAsia" w:hAnsiTheme="majorEastAsia" w:cs="ＭＳ 明朝" w:hint="eastAsia"/>
          <w:bCs/>
          <w:color w:val="000000"/>
          <w:spacing w:val="102"/>
          <w:kern w:val="0"/>
          <w:sz w:val="24"/>
          <w:szCs w:val="24"/>
          <w:u w:val="single"/>
          <w:fitText w:val="1128" w:id="1957906689"/>
        </w:rPr>
        <w:t>研修</w:t>
      </w:r>
      <w:r w:rsidRPr="0035050C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  <w:u w:val="single"/>
          <w:fitText w:val="1128" w:id="1957906689"/>
        </w:rPr>
        <w:t>会</w:t>
      </w:r>
      <w:r w:rsidR="00F12C77" w:rsidRPr="00F12C77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  <w:u w:val="single"/>
        </w:rPr>
        <w:t xml:space="preserve">　（誌上発表）</w:t>
      </w:r>
    </w:p>
    <w:p w14:paraId="577C81CD" w14:textId="16CFA944" w:rsidR="00F12C77" w:rsidRPr="00F26EEA" w:rsidRDefault="00F12C77" w:rsidP="00F717E8">
      <w:pPr>
        <w:tabs>
          <w:tab w:val="left" w:pos="1080"/>
        </w:tabs>
        <w:textAlignment w:val="baseline"/>
        <w:rPr>
          <w:rFonts w:asciiTheme="minorEastAsia" w:hAnsiTheme="min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A614C0">
        <w:rPr>
          <w:rFonts w:asciiTheme="majorEastAsia" w:eastAsiaTheme="majorEastAsia" w:hAnsiTheme="majorEastAsia" w:cs="ＭＳ 明朝" w:hint="eastAsia"/>
          <w:bCs/>
          <w:color w:val="000000"/>
          <w:kern w:val="0"/>
          <w:sz w:val="28"/>
          <w:szCs w:val="28"/>
        </w:rPr>
        <w:t xml:space="preserve">　</w:t>
      </w:r>
      <w:r w:rsidRPr="00F26EEA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</w:rPr>
        <w:t>那須地区中学校長会</w:t>
      </w:r>
    </w:p>
    <w:p w14:paraId="563A03E0" w14:textId="6F675354" w:rsidR="009D2C82" w:rsidRDefault="009D2C82" w:rsidP="00F717E8">
      <w:pPr>
        <w:tabs>
          <w:tab w:val="left" w:pos="1080"/>
        </w:tabs>
        <w:ind w:firstLineChars="200" w:firstLine="459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「</w:t>
      </w:r>
      <w:r w:rsidR="006565AF" w:rsidRPr="006565AF">
        <w:rPr>
          <w:rFonts w:asciiTheme="minorEastAsia" w:hAnsiTheme="minorEastAsia" w:hint="eastAsia"/>
          <w:sz w:val="24"/>
          <w:szCs w:val="24"/>
        </w:rPr>
        <w:t>働き方改革を進める中で、今できること</w:t>
      </w:r>
      <w:r w:rsidR="006565AF">
        <w:rPr>
          <w:rFonts w:asciiTheme="minorEastAsia" w:hAnsiTheme="minorEastAsia" w:hint="eastAsia"/>
          <w:sz w:val="24"/>
          <w:szCs w:val="24"/>
        </w:rPr>
        <w:t xml:space="preserve">　</w:t>
      </w:r>
      <w:r w:rsidR="006565AF" w:rsidRPr="006565AF">
        <w:rPr>
          <w:rFonts w:asciiTheme="minorEastAsia" w:hAnsiTheme="minorEastAsia" w:hint="eastAsia"/>
          <w:kern w:val="0"/>
          <w:sz w:val="24"/>
          <w:szCs w:val="24"/>
        </w:rPr>
        <w:t>～魅力ある学校づくりを目指して～</w:t>
      </w:r>
      <w:r w:rsidR="006565AF" w:rsidRPr="006565AF">
        <w:rPr>
          <w:rFonts w:asciiTheme="minorEastAsia" w:hAnsiTheme="minorEastAsia" w:hint="eastAsia"/>
          <w:kern w:val="0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」</w:t>
      </w:r>
    </w:p>
    <w:p w14:paraId="4E92A868" w14:textId="58A7DB64" w:rsidR="00F717E8" w:rsidRDefault="006565AF" w:rsidP="00F12C77">
      <w:pPr>
        <w:tabs>
          <w:tab w:val="left" w:pos="1080"/>
        </w:tabs>
        <w:ind w:firstLineChars="200" w:firstLine="459"/>
        <w:textAlignment w:val="baseline"/>
        <w:rPr>
          <w:rFonts w:asciiTheme="minorEastAsia" w:hAnsiTheme="minorEastAsia"/>
          <w:kern w:val="0"/>
          <w:sz w:val="24"/>
          <w:szCs w:val="24"/>
        </w:rPr>
      </w:pPr>
      <w:r w:rsidRPr="006565A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213A5C50" w14:textId="3A987294" w:rsidR="00F12C77" w:rsidRDefault="00F12C77" w:rsidP="00F12C77">
      <w:pPr>
        <w:ind w:firstLineChars="100" w:firstLine="23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01E51" wp14:editId="25623BC6">
                <wp:simplePos x="0" y="0"/>
                <wp:positionH relativeFrom="column">
                  <wp:posOffset>1270</wp:posOffset>
                </wp:positionH>
                <wp:positionV relativeFrom="paragraph">
                  <wp:posOffset>19049</wp:posOffset>
                </wp:positionV>
                <wp:extent cx="5924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BE01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.5pt" to="466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" strokecolor="black [3040]">
                <v:stroke dashstyle="longDashDot"/>
              </v:line>
            </w:pict>
          </mc:Fallback>
        </mc:AlternateContent>
      </w:r>
    </w:p>
    <w:p w14:paraId="185D1ED3" w14:textId="153A85EA" w:rsidR="00F12C77" w:rsidRPr="00D80EE2" w:rsidRDefault="0035050C" w:rsidP="0035050C">
      <w:pPr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Ⅲ　</w:t>
      </w:r>
      <w:r w:rsidR="00605E25" w:rsidRPr="00D80EE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書面</w:t>
      </w:r>
      <w:r w:rsidR="00F12C7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議決</w:t>
      </w:r>
      <w:r w:rsidR="00605E25" w:rsidRPr="00D80EE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の</w:t>
      </w:r>
      <w:r w:rsidR="00F12C7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スケジュール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289"/>
      </w:tblGrid>
      <w:tr w:rsidR="00605E25" w14:paraId="4E749125" w14:textId="77777777" w:rsidTr="00705021">
        <w:trPr>
          <w:trHeight w:val="4742"/>
        </w:trPr>
        <w:tc>
          <w:tcPr>
            <w:tcW w:w="2093" w:type="dxa"/>
          </w:tcPr>
          <w:p w14:paraId="425666C6" w14:textId="6E968260" w:rsidR="004D35AF" w:rsidRDefault="004D35AF" w:rsidP="004D35AF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４月２１日(火)</w:t>
            </w:r>
          </w:p>
          <w:p w14:paraId="1F149703" w14:textId="369EA3A8" w:rsidR="004D35AF" w:rsidRDefault="004D35AF" w:rsidP="004D35AF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～４月２４日（金）</w:t>
            </w:r>
          </w:p>
          <w:p w14:paraId="144A6B8B" w14:textId="77777777" w:rsidR="004D35AF" w:rsidRDefault="004D35AF" w:rsidP="00010B8C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93AE8C2" w14:textId="6E946E49" w:rsidR="00605E25" w:rsidRDefault="00605E25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５月１１日(月)</w:t>
            </w:r>
          </w:p>
          <w:p w14:paraId="54003091" w14:textId="4DA46751" w:rsidR="00605E25" w:rsidRDefault="00605E25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71C69EA" w14:textId="77777777" w:rsidR="00F12C77" w:rsidRDefault="00F12C77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311525B" w14:textId="57E8C51B" w:rsidR="00605E25" w:rsidRDefault="00605E25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５月</w:t>
            </w:r>
            <w:r w:rsidR="00B038B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２０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日(</w:t>
            </w:r>
            <w:r w:rsidR="00B038B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水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)</w:t>
            </w:r>
          </w:p>
          <w:p w14:paraId="4DC7D75D" w14:textId="77777777" w:rsidR="00272E89" w:rsidRDefault="00272E89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78E0B6E" w14:textId="091DE52D" w:rsidR="00272E89" w:rsidRDefault="00272E89" w:rsidP="00272E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５月</w:t>
            </w:r>
            <w:r w:rsidR="00B038B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２１</w:t>
            </w:r>
            <w:r w:rsidR="00705021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(</w:t>
            </w:r>
            <w:r w:rsidR="00B038B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木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)</w:t>
            </w:r>
          </w:p>
          <w:p w14:paraId="2F595780" w14:textId="77777777" w:rsidR="00272E89" w:rsidRDefault="00272E89" w:rsidP="00272E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714EB67" w14:textId="2389445B" w:rsidR="00272E89" w:rsidRDefault="00272E89" w:rsidP="00272E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５月</w:t>
            </w:r>
            <w:r w:rsidR="00B038B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２２</w:t>
            </w:r>
            <w:r w:rsidR="00705021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(</w:t>
            </w:r>
            <w:r w:rsidR="00B038B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金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)</w:t>
            </w:r>
          </w:p>
          <w:p w14:paraId="4D8741A3" w14:textId="77777777" w:rsidR="00272E89" w:rsidRDefault="00272E89" w:rsidP="00272E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CDB045C" w14:textId="4437CC8D" w:rsidR="00410128" w:rsidRDefault="00705021" w:rsidP="00272E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５月２</w:t>
            </w:r>
            <w:r w:rsidR="00B038B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５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日(</w:t>
            </w:r>
            <w:r w:rsidR="00B038B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)</w:t>
            </w:r>
          </w:p>
          <w:p w14:paraId="39431DDB" w14:textId="1DBCDF1B" w:rsidR="00705021" w:rsidRDefault="00B038B5" w:rsidP="00272E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</w:p>
          <w:p w14:paraId="5A1D2D6B" w14:textId="2B0F0AE2" w:rsidR="00B038B5" w:rsidRDefault="00B038B5" w:rsidP="00B038B5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５月２６日(火)</w:t>
            </w:r>
          </w:p>
          <w:p w14:paraId="5D8511CD" w14:textId="49917C21" w:rsidR="00705021" w:rsidRDefault="004D35AF" w:rsidP="00272E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B038B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～</w:t>
            </w:r>
          </w:p>
        </w:tc>
        <w:tc>
          <w:tcPr>
            <w:tcW w:w="7289" w:type="dxa"/>
          </w:tcPr>
          <w:p w14:paraId="011DC836" w14:textId="54E54F66" w:rsidR="004D35AF" w:rsidRDefault="004D35AF" w:rsidP="004D35AF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書面決議に</w:t>
            </w:r>
            <w:r w:rsidR="00AA6C9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よる総会の実施について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各地区会長</w:t>
            </w:r>
            <w:r w:rsidR="00B52B4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等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に説明</w:t>
            </w:r>
          </w:p>
          <w:p w14:paraId="55CBE12C" w14:textId="77777777" w:rsidR="004D35AF" w:rsidRDefault="004D35AF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F8A2653" w14:textId="77777777" w:rsidR="00F12C77" w:rsidRDefault="00F12C77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1FA3EBD" w14:textId="5D81D948" w:rsidR="00605E25" w:rsidRDefault="00605E25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総会資料、書面</w:t>
            </w:r>
            <w:r w:rsidR="00272E89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表決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書を理事、代議員に郵送</w:t>
            </w:r>
          </w:p>
          <w:p w14:paraId="4E18DD78" w14:textId="21ED3A29" w:rsidR="00605E25" w:rsidRDefault="00605E25" w:rsidP="00F12C77">
            <w:pPr>
              <w:tabs>
                <w:tab w:val="left" w:pos="1080"/>
              </w:tabs>
              <w:ind w:firstLineChars="100" w:firstLine="23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理事：２３名　　代議員：２３名</w:t>
            </w:r>
          </w:p>
          <w:p w14:paraId="24DD020D" w14:textId="77777777" w:rsidR="00F12C77" w:rsidRDefault="00F12C77" w:rsidP="00F12C77">
            <w:pPr>
              <w:tabs>
                <w:tab w:val="left" w:pos="1080"/>
              </w:tabs>
              <w:ind w:firstLineChars="100" w:firstLine="23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78AE724" w14:textId="6B6941E8" w:rsidR="00605E25" w:rsidRDefault="00272E89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書面表決</w:t>
            </w:r>
            <w:r w:rsidR="00605E2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書回答</w:t>
            </w:r>
            <w:r w:rsidR="00D80EE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期限</w:t>
            </w:r>
            <w:r w:rsidR="00605E2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・・・理事、代議員は事務局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に表決書を</w:t>
            </w:r>
            <w:r w:rsidR="00605E25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返送</w:t>
            </w:r>
          </w:p>
          <w:p w14:paraId="2B0AEF7A" w14:textId="77777777" w:rsidR="00272E89" w:rsidRDefault="00272E89" w:rsidP="00BB55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EC5A872" w14:textId="77777777" w:rsidR="00272E89" w:rsidRDefault="00272E89" w:rsidP="00272E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表決書の集計終了</w:t>
            </w:r>
          </w:p>
          <w:p w14:paraId="6FDBE305" w14:textId="77777777" w:rsidR="00272E89" w:rsidRDefault="00272E89" w:rsidP="00272E89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0486980" w14:textId="622EEA2F" w:rsidR="00272E89" w:rsidRDefault="00272E89" w:rsidP="00705021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表決集計結果を議長団に報告し、</w:t>
            </w:r>
            <w:r w:rsidR="0041012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議長団の決裁</w:t>
            </w:r>
            <w:r w:rsidR="00705021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を依頼</w:t>
            </w:r>
          </w:p>
          <w:p w14:paraId="65041DC1" w14:textId="77777777" w:rsidR="00705021" w:rsidRDefault="00705021" w:rsidP="00705021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15F593C" w14:textId="77777777" w:rsidR="00705021" w:rsidRDefault="00705021" w:rsidP="00705021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議長団決裁終了を会長に報告</w:t>
            </w:r>
          </w:p>
          <w:p w14:paraId="41EF0586" w14:textId="77777777" w:rsidR="00705021" w:rsidRDefault="00705021" w:rsidP="00705021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508D231" w14:textId="2DE76A78" w:rsidR="00705021" w:rsidRPr="00272E89" w:rsidRDefault="00705021" w:rsidP="00705021">
            <w:pPr>
              <w:tabs>
                <w:tab w:val="left" w:pos="1080"/>
              </w:tabs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理事、代議員に総会議案の議決結果を通知</w:t>
            </w:r>
          </w:p>
        </w:tc>
      </w:tr>
    </w:tbl>
    <w:p w14:paraId="7968450E" w14:textId="77777777" w:rsidR="00605E25" w:rsidRDefault="00605E25" w:rsidP="00BB5589">
      <w:pPr>
        <w:tabs>
          <w:tab w:val="left" w:pos="1080"/>
        </w:tabs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605E25" w:rsidSect="00F12C77">
      <w:pgSz w:w="11906" w:h="16838" w:code="9"/>
      <w:pgMar w:top="1134" w:right="1134" w:bottom="1134" w:left="1588" w:header="720" w:footer="720" w:gutter="0"/>
      <w:pgNumType w:start="1"/>
      <w:cols w:space="720"/>
      <w:noEndnote/>
      <w:docGrid w:type="linesAndChars" w:linePitch="329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9F385" w14:textId="77777777" w:rsidR="0000742D" w:rsidRDefault="0000742D" w:rsidP="0000742D">
      <w:r>
        <w:separator/>
      </w:r>
    </w:p>
  </w:endnote>
  <w:endnote w:type="continuationSeparator" w:id="0">
    <w:p w14:paraId="5E28FA94" w14:textId="77777777" w:rsidR="0000742D" w:rsidRDefault="0000742D" w:rsidP="0000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A696" w14:textId="77777777" w:rsidR="0000742D" w:rsidRDefault="0000742D" w:rsidP="0000742D">
      <w:r>
        <w:separator/>
      </w:r>
    </w:p>
  </w:footnote>
  <w:footnote w:type="continuationSeparator" w:id="0">
    <w:p w14:paraId="18160F7E" w14:textId="77777777" w:rsidR="0000742D" w:rsidRDefault="0000742D" w:rsidP="0000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4EF0"/>
    <w:multiLevelType w:val="hybridMultilevel"/>
    <w:tmpl w:val="CBCE1A60"/>
    <w:lvl w:ilvl="0" w:tplc="9D72B4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589"/>
    <w:rsid w:val="0000742D"/>
    <w:rsid w:val="00010B8C"/>
    <w:rsid w:val="00105AC1"/>
    <w:rsid w:val="00113161"/>
    <w:rsid w:val="001766A2"/>
    <w:rsid w:val="001D70D3"/>
    <w:rsid w:val="001F20D0"/>
    <w:rsid w:val="00272E89"/>
    <w:rsid w:val="0035050C"/>
    <w:rsid w:val="00410128"/>
    <w:rsid w:val="00471A2A"/>
    <w:rsid w:val="004D35AF"/>
    <w:rsid w:val="00546A4C"/>
    <w:rsid w:val="00581645"/>
    <w:rsid w:val="00605E25"/>
    <w:rsid w:val="00613B5E"/>
    <w:rsid w:val="006565AF"/>
    <w:rsid w:val="006C1354"/>
    <w:rsid w:val="00700149"/>
    <w:rsid w:val="00705021"/>
    <w:rsid w:val="00715FE1"/>
    <w:rsid w:val="00743D68"/>
    <w:rsid w:val="00747969"/>
    <w:rsid w:val="00775570"/>
    <w:rsid w:val="00785FE3"/>
    <w:rsid w:val="007E2F30"/>
    <w:rsid w:val="008C0C68"/>
    <w:rsid w:val="008C5D62"/>
    <w:rsid w:val="008F4989"/>
    <w:rsid w:val="00946D63"/>
    <w:rsid w:val="00966BD9"/>
    <w:rsid w:val="009B3B50"/>
    <w:rsid w:val="009D2C82"/>
    <w:rsid w:val="00A614C0"/>
    <w:rsid w:val="00AA6C9C"/>
    <w:rsid w:val="00B038B5"/>
    <w:rsid w:val="00B360F2"/>
    <w:rsid w:val="00B47833"/>
    <w:rsid w:val="00B52B4F"/>
    <w:rsid w:val="00B7687E"/>
    <w:rsid w:val="00B77DC5"/>
    <w:rsid w:val="00B94DA1"/>
    <w:rsid w:val="00BB5589"/>
    <w:rsid w:val="00BE68A2"/>
    <w:rsid w:val="00C140BD"/>
    <w:rsid w:val="00C3288D"/>
    <w:rsid w:val="00D01E8A"/>
    <w:rsid w:val="00D12432"/>
    <w:rsid w:val="00D5795A"/>
    <w:rsid w:val="00D63B43"/>
    <w:rsid w:val="00D80EE2"/>
    <w:rsid w:val="00D84360"/>
    <w:rsid w:val="00E42263"/>
    <w:rsid w:val="00E44087"/>
    <w:rsid w:val="00F12C77"/>
    <w:rsid w:val="00F26EEA"/>
    <w:rsid w:val="00F7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6590AF"/>
  <w15:docId w15:val="{CA1A538A-ACE2-484E-95A3-6549FB61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B558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4">
    <w:name w:val="Plain Text"/>
    <w:basedOn w:val="a"/>
    <w:link w:val="a5"/>
    <w:uiPriority w:val="99"/>
    <w:semiHidden/>
    <w:unhideWhenUsed/>
    <w:rsid w:val="006565AF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semiHidden/>
    <w:rsid w:val="006565AF"/>
    <w:rPr>
      <w:rFonts w:ascii="游ゴシック" w:eastAsia="游ゴシック" w:hAnsi="Courier New" w:cs="Courier New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43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43D68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60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0EE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074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742D"/>
  </w:style>
  <w:style w:type="paragraph" w:styleId="ac">
    <w:name w:val="footer"/>
    <w:basedOn w:val="a"/>
    <w:link w:val="ad"/>
    <w:uiPriority w:val="99"/>
    <w:unhideWhenUsed/>
    <w:rsid w:val="000074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2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A97E-AC0B-43B3-B0A9-9299EB05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栃木県中学校長会</dc:creator>
  <cp:lastModifiedBy>栃木県中学校長会</cp:lastModifiedBy>
  <cp:revision>33</cp:revision>
  <cp:lastPrinted>2020-04-28T04:17:00Z</cp:lastPrinted>
  <dcterms:created xsi:type="dcterms:W3CDTF">2019-04-20T12:05:00Z</dcterms:created>
  <dcterms:modified xsi:type="dcterms:W3CDTF">2020-04-28T04:23:00Z</dcterms:modified>
</cp:coreProperties>
</file>