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学校いじめ防止基本方針</w:t>
      </w:r>
    </w:p>
    <w:p>
      <w:pPr>
        <w:pStyle w:val="Normal"/>
        <w:jc w:val="right"/>
        <w:rPr/>
      </w:pPr>
      <w:r>
        <w:rPr/>
        <w:t>野田市立岩名中学校</w:t>
      </w:r>
    </w:p>
    <w:p>
      <w:pPr>
        <w:pStyle w:val="Heading2"/>
        <w:spacing w:before="0" w:after="0"/>
        <w:rPr>
          <w:rFonts w:ascii="ＭＳ 明朝" w:hAnsi="ＭＳ 明朝" w:eastAsia="ＭＳ 明朝"/>
          <w:color w:val="000000"/>
          <w:sz w:val="21"/>
          <w:szCs w:val="21"/>
          <w:u w:val="single"/>
        </w:rPr>
      </w:pPr>
      <w:r>
        <w:rPr>
          <w:rFonts w:ascii="ＭＳ 明朝" w:hAnsi="ＭＳ 明朝" w:eastAsia="ＭＳ 明朝"/>
          <w:color w:val="000000"/>
          <w:sz w:val="21"/>
          <w:szCs w:val="21"/>
          <w:u w:val="single"/>
        </w:rPr>
        <w:t>１．いじめの定義といじめに対する基本的な考え方</w:t>
      </w:r>
    </w:p>
    <w:p>
      <w:pPr>
        <w:pStyle w:val="Heading2"/>
        <w:spacing w:before="0" w:after="0"/>
        <w:rPr/>
      </w:pPr>
      <w:r>
        <w:rPr>
          <w:rFonts w:ascii="ＭＳ 明朝" w:hAnsi="ＭＳ 明朝" w:eastAsia="ＭＳ 明朝"/>
          <w:b w:val="false"/>
          <w:color w:val="000000"/>
          <w:sz w:val="21"/>
          <w:szCs w:val="21"/>
        </w:rPr>
        <w:t>　</w:t>
      </w:r>
      <w:r>
        <w:rPr>
          <w:rFonts w:ascii="ＤＦ特太ゴシック体" w:hAnsi="ＤＦ特太ゴシック体" w:eastAsia="ＤＦ特太ゴシック体"/>
          <w:b w:val="false"/>
          <w:color w:val="000000"/>
          <w:sz w:val="21"/>
          <w:szCs w:val="21"/>
        </w:rPr>
        <w:t>（１） いじめの定義</w:t>
      </w:r>
    </w:p>
    <w:p>
      <w:pPr>
        <w:pStyle w:val="Normal"/>
        <w:widowControl/>
        <w:numPr>
          <w:ilvl w:val="0"/>
          <w:numId w:val="0"/>
        </w:numPr>
        <w:ind w:left="420" w:right="0" w:hanging="420"/>
        <w:jc w:val="left"/>
        <w:outlineLvl w:val="2"/>
        <w:rPr/>
      </w:pPr>
      <w:r>
        <w:rPr>
          <w:rFonts w:ascii="ＭＳ 明朝" w:hAnsi="ＭＳ 明朝" w:cs="ＭＳ Ｐゴシック"/>
          <w:bCs/>
          <w:color w:val="000000"/>
          <w:szCs w:val="21"/>
        </w:rPr>
        <w:t>　　　</w:t>
      </w:r>
      <w:r>
        <w:rPr>
          <w:rFonts w:ascii="ＭＳ 明朝" w:hAnsi="ＭＳ 明朝" w:cs="HGSｺﾞｼｯｸM"/>
          <w:bCs/>
          <w:color w:val="000000"/>
          <w:szCs w:val="21"/>
        </w:rPr>
        <w:t>児童生徒に対して、当該児童生徒が在籍する学校に在籍している当該児童生徒と一定の人的関係にある他の児童生徒が行う心理的又は物理的な影響を与える行為（インターネットを通じて行われるものを含む。）であって、当該行為の対象となった児童生徒が心身の苦痛を感じているものと定義する。</w:t>
      </w:r>
    </w:p>
    <w:p>
      <w:pPr>
        <w:pStyle w:val="Normal"/>
        <w:widowControl/>
        <w:numPr>
          <w:ilvl w:val="0"/>
          <w:numId w:val="0"/>
        </w:numPr>
        <w:ind w:left="420" w:right="0" w:hanging="420"/>
        <w:jc w:val="right"/>
        <w:outlineLvl w:val="2"/>
        <w:rPr>
          <w:rFonts w:ascii="ＭＳ 明朝" w:hAnsi="ＭＳ 明朝" w:cs="ＭＳ Ｐゴシック"/>
          <w:bCs/>
          <w:color w:val="000000"/>
          <w:szCs w:val="21"/>
        </w:rPr>
      </w:pPr>
      <w:r>
        <w:rPr>
          <w:rFonts w:ascii="ＭＳ 明朝" w:hAnsi="ＭＳ 明朝" w:cs="ＭＳ Ｐゴシック"/>
          <w:bCs/>
          <w:color w:val="000000"/>
          <w:szCs w:val="21"/>
        </w:rPr>
        <w:t>（「いじめ防止対策推進法」より）</w:t>
      </w:r>
    </w:p>
    <w:p>
      <w:pPr>
        <w:pStyle w:val="Normal"/>
        <w:widowControl/>
        <w:numPr>
          <w:ilvl w:val="0"/>
          <w:numId w:val="0"/>
        </w:numPr>
        <w:ind w:left="105" w:right="0" w:hanging="0"/>
        <w:jc w:val="left"/>
        <w:outlineLvl w:val="2"/>
        <w:rPr/>
      </w:pPr>
      <w:r>
        <w:rPr>
          <w:rFonts w:cs="ＭＳ Ｐゴシック" w:ascii="ＭＳ 明朝" w:hAnsi="ＭＳ 明朝"/>
          <w:bCs/>
          <w:color w:val="000000"/>
          <w:szCs w:val="21"/>
        </w:rPr>
        <w:t xml:space="preserve"> </w:t>
      </w:r>
      <w:r>
        <w:rPr>
          <w:rFonts w:ascii="ＤＦ特太ゴシック体" w:hAnsi="ＤＦ特太ゴシック体" w:cs="ＭＳ Ｐゴシック" w:eastAsia="ＤＦ特太ゴシック体"/>
          <w:bCs/>
          <w:color w:val="000000"/>
          <w:szCs w:val="21"/>
        </w:rPr>
        <w:t>（２） いじめに対する基本的な考え方</w:t>
      </w:r>
    </w:p>
    <w:p>
      <w:pPr>
        <w:pStyle w:val="Normal"/>
        <w:widowControl/>
        <w:numPr>
          <w:ilvl w:val="0"/>
          <w:numId w:val="0"/>
        </w:numPr>
        <w:ind w:left="420" w:right="0" w:firstLine="21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いじめ問題に迅速かつ組織的に対応するために、いじめに対する認識を全教職員で共有する。そして、いじめは、どの学校・どの学級でも起こりうるものという基本認識に立ち、すべての生徒を対象に、いじめに向かわせないための未然防止・早期発見・早期対応に取り組む。</w:t>
      </w:r>
    </w:p>
    <w:p>
      <w:pPr>
        <w:pStyle w:val="Normal"/>
        <w:widowControl/>
        <w:numPr>
          <w:ilvl w:val="0"/>
          <w:numId w:val="0"/>
        </w:numPr>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t> </w:t>
      </w:r>
    </w:p>
    <w:p>
      <w:pPr>
        <w:pStyle w:val="Normal"/>
        <w:widowControl/>
        <w:numPr>
          <w:ilvl w:val="0"/>
          <w:numId w:val="0"/>
        </w:numPr>
        <w:ind w:left="105" w:right="0" w:hanging="0"/>
        <w:jc w:val="left"/>
        <w:outlineLvl w:val="2"/>
        <w:rPr/>
      </w:pPr>
      <w:r>
        <w:rPr>
          <w:rFonts w:cs="ＭＳ Ｐゴシック" w:ascii="ＭＳ 明朝" w:hAnsi="ＭＳ 明朝"/>
          <w:bCs/>
          <w:color w:val="000000"/>
          <w:szCs w:val="21"/>
        </w:rPr>
        <w:t xml:space="preserve"> </w:t>
      </w:r>
      <w:r>
        <w:rPr>
          <w:rFonts w:ascii="ＤＦ特太ゴシック体" w:hAnsi="ＤＦ特太ゴシック体" w:cs="ＭＳ Ｐゴシック" w:eastAsia="ＤＦ特太ゴシック体"/>
          <w:bCs/>
          <w:color w:val="000000"/>
          <w:szCs w:val="21"/>
        </w:rPr>
        <w:t>（３） 生徒の責務</w:t>
      </w:r>
    </w:p>
    <w:p>
      <w:pPr>
        <w:pStyle w:val="Normal"/>
        <w:widowControl/>
        <w:numPr>
          <w:ilvl w:val="0"/>
          <w:numId w:val="0"/>
        </w:numPr>
        <w:ind w:left="315" w:right="0" w:hanging="210"/>
        <w:jc w:val="left"/>
        <w:outlineLvl w:val="2"/>
        <w:rPr/>
      </w:pPr>
      <w:r>
        <w:rPr>
          <w:rFonts w:ascii="ＤＦ特太ゴシック体" w:hAnsi="ＤＦ特太ゴシック体" w:cs="ＭＳ Ｐゴシック" w:eastAsia="ＤＦ特太ゴシック体"/>
          <w:bCs/>
          <w:color w:val="000000"/>
          <w:szCs w:val="21"/>
        </w:rPr>
        <w:t>　　</w:t>
      </w:r>
      <w:r>
        <w:rPr>
          <w:rFonts w:ascii="ＭＳ 明朝" w:hAnsi="ＭＳ 明朝" w:cs="ＭＳ Ｐゴシック"/>
          <w:bCs/>
          <w:color w:val="000000"/>
          <w:szCs w:val="21"/>
        </w:rPr>
        <w:t>すべての生徒は、いじめを行ってはならない。また、他の生徒に対して行われるいじめを認識しながらこれを放置してはならない。</w:t>
      </w:r>
    </w:p>
    <w:p>
      <w:pPr>
        <w:pStyle w:val="Normal"/>
        <w:widowControl/>
        <w:numPr>
          <w:ilvl w:val="0"/>
          <w:numId w:val="0"/>
        </w:numPr>
        <w:ind w:left="105" w:right="0" w:hanging="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そのために、いじめが心身に及ぼす影響その他いじめに関する理解を深めなければならない。</w:t>
      </w:r>
    </w:p>
    <w:p>
      <w:pPr>
        <w:pStyle w:val="Normal"/>
        <w:widowControl/>
        <w:numPr>
          <w:ilvl w:val="0"/>
          <w:numId w:val="0"/>
        </w:numPr>
        <w:ind w:left="105" w:right="0" w:hanging="0"/>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r>
    </w:p>
    <w:p>
      <w:pPr>
        <w:pStyle w:val="Normal"/>
        <w:widowControl/>
        <w:numPr>
          <w:ilvl w:val="0"/>
          <w:numId w:val="0"/>
        </w:numPr>
        <w:ind w:left="105" w:right="0" w:hanging="0"/>
        <w:jc w:val="left"/>
        <w:outlineLvl w:val="2"/>
        <w:rPr>
          <w:rFonts w:ascii="ＤＦ特太ゴシック体" w:hAnsi="ＤＦ特太ゴシック体" w:eastAsia="ＤＦ特太ゴシック体" w:cs="ＭＳ Ｐゴシック"/>
          <w:bCs/>
          <w:color w:val="000000"/>
          <w:szCs w:val="21"/>
        </w:rPr>
      </w:pPr>
      <w:r>
        <w:rPr>
          <w:rFonts w:eastAsia="ＤＦ特太ゴシック体" w:cs="ＭＳ Ｐゴシック" w:ascii="ＤＦ特太ゴシック体" w:hAnsi="ＤＦ特太ゴシック体"/>
          <w:bCs/>
          <w:color w:val="000000"/>
          <w:szCs w:val="21"/>
        </w:rPr>
        <w:t xml:space="preserve"> </w:t>
      </w:r>
      <w:r>
        <w:rPr>
          <w:rFonts w:ascii="ＤＦ特太ゴシック体" w:hAnsi="ＤＦ特太ゴシック体" w:cs="ＭＳ Ｐゴシック" w:eastAsia="ＤＦ特太ゴシック体"/>
          <w:bCs/>
          <w:color w:val="000000"/>
          <w:szCs w:val="21"/>
        </w:rPr>
        <w:t>（４）　学校及び教職員の責務</w:t>
      </w:r>
    </w:p>
    <w:p>
      <w:pPr>
        <w:pStyle w:val="Normal"/>
        <w:widowControl/>
        <w:numPr>
          <w:ilvl w:val="0"/>
          <w:numId w:val="0"/>
        </w:numPr>
        <w:ind w:left="315" w:right="0" w:hanging="210"/>
        <w:jc w:val="left"/>
        <w:outlineLvl w:val="2"/>
        <w:rPr/>
      </w:pPr>
      <w:r>
        <w:rPr>
          <w:rFonts w:ascii="ＤＦ特太ゴシック体" w:hAnsi="ＤＦ特太ゴシック体" w:cs="ＭＳ Ｐゴシック" w:eastAsia="ＤＦ特太ゴシック体"/>
          <w:bCs/>
          <w:color w:val="000000"/>
          <w:szCs w:val="21"/>
        </w:rPr>
        <w:t>　　</w:t>
      </w:r>
      <w:r>
        <w:rPr>
          <w:rFonts w:ascii="ＭＳ 明朝" w:hAnsi="ＭＳ 明朝" w:cs="ＭＳ Ｐゴシック"/>
          <w:bCs/>
          <w:color w:val="000000"/>
          <w:szCs w:val="21"/>
        </w:rPr>
        <w:t>「いじめは絶対に許さない」、「いじめは卑怯な行為である」、「いじめはどの生徒にも、どの学校でも、起こりうる」との意識を持ち、それぞれの役割と責任を自覚しなければならない。</w:t>
      </w:r>
    </w:p>
    <w:p>
      <w:pPr>
        <w:pStyle w:val="Normal"/>
        <w:widowControl/>
        <w:numPr>
          <w:ilvl w:val="0"/>
          <w:numId w:val="0"/>
        </w:numPr>
        <w:ind w:left="315" w:right="0" w:hanging="21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生徒の生きる力と自分と他者の命を大切にする心を育むとともに、心豊かで安全・安心な学校づくりに取り組まなくてはならない。</w:t>
      </w:r>
    </w:p>
    <w:p>
      <w:pPr>
        <w:pStyle w:val="Normal"/>
        <w:widowControl/>
        <w:numPr>
          <w:ilvl w:val="0"/>
          <w:numId w:val="0"/>
        </w:numPr>
        <w:ind w:left="315" w:right="0" w:hanging="21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また、在籍する生徒等がいじめを受けているときは、適切かつ迅速にこれに対処するとともに、全力でいじめられている生徒を守らねばならない。　</w:t>
      </w:r>
    </w:p>
    <w:p>
      <w:pPr>
        <w:pStyle w:val="Normal"/>
        <w:widowControl/>
        <w:numPr>
          <w:ilvl w:val="0"/>
          <w:numId w:val="0"/>
        </w:numPr>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r>
    </w:p>
    <w:p>
      <w:pPr>
        <w:pStyle w:val="Normal"/>
        <w:widowControl/>
        <w:numPr>
          <w:ilvl w:val="0"/>
          <w:numId w:val="0"/>
        </w:numPr>
        <w:jc w:val="left"/>
        <w:outlineLvl w:val="1"/>
        <w:rPr>
          <w:rFonts w:ascii="ＭＳ 明朝" w:hAnsi="ＭＳ 明朝" w:cs="ＭＳ Ｐゴシック"/>
          <w:b/>
          <w:b/>
          <w:bCs/>
          <w:color w:val="000000"/>
          <w:szCs w:val="21"/>
          <w:u w:val="single"/>
        </w:rPr>
      </w:pPr>
      <w:r>
        <w:rPr>
          <w:rFonts w:ascii="ＭＳ 明朝" w:hAnsi="ＭＳ 明朝" w:cs="ＭＳ Ｐゴシック"/>
          <w:b/>
          <w:bCs/>
          <w:color w:val="000000"/>
          <w:szCs w:val="21"/>
          <w:u w:val="single"/>
        </w:rPr>
        <w:t>２．学校におけるいじめ防止等の対策のための組織</w:t>
      </w:r>
    </w:p>
    <w:p>
      <w:pPr>
        <w:pStyle w:val="Normal"/>
        <w:widowControl/>
        <w:numPr>
          <w:ilvl w:val="0"/>
          <w:numId w:val="0"/>
        </w:numPr>
        <w:jc w:val="left"/>
        <w:outlineLvl w:val="2"/>
        <w:rPr/>
      </w:pPr>
      <w:r>
        <w:rPr>
          <w:rFonts w:ascii="ＭＳ 明朝" w:hAnsi="ＭＳ 明朝" w:cs="ＭＳ Ｐゴシック"/>
          <w:bCs/>
          <w:color w:val="000000"/>
          <w:szCs w:val="21"/>
        </w:rPr>
        <w:t>　</w:t>
      </w:r>
      <w:r>
        <w:rPr>
          <w:rFonts w:ascii="ＤＦ特太ゴシック体" w:hAnsi="ＤＦ特太ゴシック体" w:cs="ＭＳ Ｐゴシック" w:eastAsia="ＤＦ特太ゴシック体"/>
          <w:bCs/>
          <w:color w:val="000000"/>
          <w:szCs w:val="21"/>
        </w:rPr>
        <w:t>（１） いじめ防止対策会議</w:t>
      </w:r>
    </w:p>
    <w:p>
      <w:pPr>
        <w:pStyle w:val="Normal"/>
        <w:widowControl/>
        <w:numPr>
          <w:ilvl w:val="0"/>
          <w:numId w:val="0"/>
        </w:numPr>
        <w:ind w:left="420" w:right="0" w:firstLine="21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校長、教頭、生徒指導主任、研究主任、主幹教諭、学年主任、事務長、養護教諭等からなる、いじめ防止等の対策のための会議を設置する。必要に応じて会議を開催する。　　</w:t>
      </w:r>
    </w:p>
    <w:p>
      <w:pPr>
        <w:pStyle w:val="Normal"/>
        <w:widowControl/>
        <w:numPr>
          <w:ilvl w:val="0"/>
          <w:numId w:val="0"/>
        </w:numPr>
        <w:ind w:left="420" w:right="0" w:firstLine="210"/>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r>
    </w:p>
    <w:p>
      <w:pPr>
        <w:pStyle w:val="Normal"/>
        <w:widowControl/>
        <w:numPr>
          <w:ilvl w:val="0"/>
          <w:numId w:val="0"/>
        </w:numPr>
        <w:ind w:left="105" w:right="0" w:hanging="0"/>
        <w:jc w:val="left"/>
        <w:outlineLvl w:val="2"/>
        <w:rPr/>
      </w:pPr>
      <w:r>
        <w:rPr>
          <w:rFonts w:cs="ＭＳ Ｐゴシック" w:ascii="ＭＳ 明朝" w:hAnsi="ＭＳ 明朝"/>
          <w:bCs/>
          <w:color w:val="000000"/>
          <w:szCs w:val="21"/>
        </w:rPr>
        <w:t xml:space="preserve"> </w:t>
      </w:r>
      <w:r>
        <w:rPr>
          <w:rFonts w:ascii="ＤＦ特太ゴシック体" w:hAnsi="ＤＦ特太ゴシック体" w:cs="ＭＳ Ｐゴシック" w:eastAsia="ＤＦ特太ゴシック体"/>
          <w:bCs/>
          <w:color w:val="000000"/>
          <w:szCs w:val="21"/>
        </w:rPr>
        <w:t>（２） いじめ防止対策会議の役割</w:t>
      </w:r>
    </w:p>
    <w:p>
      <w:pPr>
        <w:pStyle w:val="Normal"/>
        <w:widowControl/>
        <w:numPr>
          <w:ilvl w:val="0"/>
          <w:numId w:val="0"/>
        </w:numPr>
        <w:ind w:left="420" w:right="0" w:firstLine="210"/>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t>①</w:t>
      </w:r>
      <w:r>
        <w:rPr>
          <w:rFonts w:ascii="ＭＳ 明朝" w:hAnsi="ＭＳ 明朝" w:cs="ＭＳ Ｐゴシック"/>
          <w:bCs/>
          <w:color w:val="000000"/>
          <w:szCs w:val="21"/>
        </w:rPr>
        <w:t>　いじめが起きにくい学校風土・学級風土をつくる。</w:t>
      </w:r>
    </w:p>
    <w:p>
      <w:pPr>
        <w:pStyle w:val="Normal"/>
        <w:widowControl/>
        <w:numPr>
          <w:ilvl w:val="0"/>
          <w:numId w:val="0"/>
        </w:numPr>
        <w:ind w:left="420" w:right="0" w:firstLine="210"/>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t>②</w:t>
      </w:r>
      <w:r>
        <w:rPr>
          <w:rFonts w:ascii="ＭＳ 明朝" w:hAnsi="ＭＳ 明朝" w:cs="ＭＳ Ｐゴシック"/>
          <w:bCs/>
          <w:color w:val="000000"/>
          <w:szCs w:val="21"/>
        </w:rPr>
        <w:t>　いじめに向かわない生徒を育てる。</w:t>
      </w:r>
    </w:p>
    <w:p>
      <w:pPr>
        <w:pStyle w:val="Normal"/>
        <w:widowControl/>
        <w:numPr>
          <w:ilvl w:val="0"/>
          <w:numId w:val="0"/>
        </w:numPr>
        <w:ind w:left="420" w:right="0" w:firstLine="210"/>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t>③</w:t>
      </w:r>
      <w:r>
        <w:rPr>
          <w:rFonts w:ascii="ＭＳ 明朝" w:hAnsi="ＭＳ 明朝" w:cs="ＭＳ Ｐゴシック"/>
          <w:bCs/>
          <w:color w:val="000000"/>
          <w:szCs w:val="21"/>
        </w:rPr>
        <w:t>　いじめに向かわせない、主に学校で取り組むべき課題を認識する。</w:t>
      </w:r>
    </w:p>
    <w:p>
      <w:pPr>
        <w:pStyle w:val="Normal"/>
        <w:widowControl/>
        <w:numPr>
          <w:ilvl w:val="0"/>
          <w:numId w:val="0"/>
        </w:numPr>
        <w:ind w:left="420" w:right="0" w:firstLine="21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「規律・学力・自己有用感」</w:t>
      </w:r>
    </w:p>
    <w:p>
      <w:pPr>
        <w:pStyle w:val="Normal"/>
        <w:widowControl/>
        <w:numPr>
          <w:ilvl w:val="0"/>
          <w:numId w:val="0"/>
        </w:numPr>
        <w:ind w:left="420" w:right="0" w:firstLine="210"/>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t>④</w:t>
      </w:r>
      <w:r>
        <w:rPr>
          <w:rFonts w:ascii="ＭＳ 明朝" w:hAnsi="ＭＳ 明朝" w:cs="ＭＳ Ｐゴシック"/>
          <w:bCs/>
          <w:color w:val="000000"/>
          <w:szCs w:val="21"/>
        </w:rPr>
        <w:t>　生徒指導の機能を重視した「わかる授業」を展開する。</w:t>
      </w:r>
    </w:p>
    <w:p>
      <w:pPr>
        <w:pStyle w:val="Normal"/>
        <w:widowControl/>
        <w:numPr>
          <w:ilvl w:val="0"/>
          <w:numId w:val="0"/>
        </w:numPr>
        <w:ind w:left="420" w:right="0" w:firstLine="210"/>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t>⑤</w:t>
      </w:r>
      <w:r>
        <w:rPr>
          <w:rFonts w:ascii="ＭＳ 明朝" w:hAnsi="ＭＳ 明朝" w:cs="ＭＳ Ｐゴシック"/>
          <w:bCs/>
          <w:color w:val="000000"/>
          <w:szCs w:val="21"/>
        </w:rPr>
        <w:t>　道徳教育、いのちを大切にするキャンペーン、豊かな人間関係づくり実践プログラム等の計</w:t>
      </w:r>
    </w:p>
    <w:p>
      <w:pPr>
        <w:pStyle w:val="Normal"/>
        <w:widowControl/>
        <w:numPr>
          <w:ilvl w:val="0"/>
          <w:numId w:val="0"/>
        </w:numPr>
        <w:ind w:left="420" w:right="0" w:firstLine="21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画的、組織的な指導計画を作成する。</w:t>
      </w:r>
    </w:p>
    <w:p>
      <w:pPr>
        <w:pStyle w:val="Normal"/>
        <w:widowControl/>
        <w:numPr>
          <w:ilvl w:val="0"/>
          <w:numId w:val="0"/>
        </w:numPr>
        <w:ind w:left="420" w:right="0" w:firstLine="210"/>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r>
    </w:p>
    <w:p>
      <w:pPr>
        <w:pStyle w:val="Normal"/>
        <w:widowControl/>
        <w:numPr>
          <w:ilvl w:val="0"/>
          <w:numId w:val="0"/>
        </w:numPr>
        <w:ind w:left="420" w:right="0" w:firstLine="210"/>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r>
    </w:p>
    <w:p>
      <w:pPr>
        <w:pStyle w:val="Normal"/>
        <w:widowControl/>
        <w:numPr>
          <w:ilvl w:val="0"/>
          <w:numId w:val="0"/>
        </w:numPr>
        <w:jc w:val="left"/>
        <w:outlineLvl w:val="2"/>
        <w:rPr/>
      </w:pPr>
      <w:r>
        <w:rPr>
          <w:rFonts w:cs="ＭＳ Ｐゴシック" w:ascii="ＭＳ 明朝" w:hAnsi="ＭＳ 明朝"/>
          <w:bCs/>
          <w:color w:val="000000"/>
          <w:szCs w:val="21"/>
        </w:rPr>
        <w:t xml:space="preserve">  </w:t>
      </w:r>
      <w:r>
        <w:rPr>
          <w:rFonts w:ascii="ＤＦ特太ゴシック体" w:hAnsi="ＤＦ特太ゴシック体" w:cs="ＭＳ Ｐゴシック" w:eastAsia="ＤＦ特太ゴシック体"/>
          <w:bCs/>
          <w:color w:val="000000"/>
          <w:szCs w:val="21"/>
        </w:rPr>
        <w:t>（３） 会議の開催</w:t>
      </w:r>
    </w:p>
    <w:p>
      <w:pPr>
        <w:pStyle w:val="Normal"/>
        <w:widowControl/>
        <w:numPr>
          <w:ilvl w:val="0"/>
          <w:numId w:val="0"/>
        </w:numPr>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①　月１回の定例会の開催。</w:t>
      </w:r>
    </w:p>
    <w:p>
      <w:pPr>
        <w:pStyle w:val="Normal"/>
        <w:widowControl/>
        <w:numPr>
          <w:ilvl w:val="0"/>
          <w:numId w:val="0"/>
        </w:numPr>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②　いじめの疑いに係わる情報があった時には緊急会議を開催する。</w:t>
      </w:r>
    </w:p>
    <w:p>
      <w:pPr>
        <w:pStyle w:val="Normal"/>
        <w:widowControl/>
        <w:numPr>
          <w:ilvl w:val="0"/>
          <w:numId w:val="0"/>
        </w:numPr>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r>
    </w:p>
    <w:p>
      <w:pPr>
        <w:pStyle w:val="Normal"/>
        <w:widowControl/>
        <w:numPr>
          <w:ilvl w:val="0"/>
          <w:numId w:val="0"/>
        </w:numPr>
        <w:jc w:val="left"/>
        <w:outlineLvl w:val="1"/>
        <w:rPr>
          <w:rFonts w:ascii="ＭＳ 明朝" w:hAnsi="ＭＳ 明朝" w:cs="ＭＳ Ｐゴシック"/>
          <w:b/>
          <w:b/>
          <w:bCs/>
          <w:color w:val="000000"/>
          <w:szCs w:val="21"/>
          <w:u w:val="single"/>
        </w:rPr>
      </w:pPr>
      <w:r>
        <w:rPr>
          <w:rFonts w:ascii="ＭＳ 明朝" w:hAnsi="ＭＳ 明朝" w:cs="ＭＳ Ｐゴシック"/>
          <w:b/>
          <w:bCs/>
          <w:color w:val="000000"/>
          <w:szCs w:val="21"/>
          <w:u w:val="single"/>
        </w:rPr>
        <w:t>３．いじめ未然防止のための取り組み</w:t>
      </w:r>
    </w:p>
    <w:p>
      <w:pPr>
        <w:pStyle w:val="Normal"/>
        <w:widowControl/>
        <w:numPr>
          <w:ilvl w:val="0"/>
          <w:numId w:val="0"/>
        </w:numPr>
        <w:jc w:val="left"/>
        <w:outlineLvl w:val="2"/>
        <w:rPr/>
      </w:pPr>
      <w:r>
        <w:rPr>
          <w:rFonts w:cs="ＭＳ Ｐゴシック" w:ascii="ＭＳ 明朝" w:hAnsi="ＭＳ 明朝"/>
          <w:b/>
          <w:bCs/>
          <w:color w:val="000000"/>
          <w:szCs w:val="21"/>
        </w:rPr>
        <w:t xml:space="preserve">  </w:t>
      </w:r>
      <w:r>
        <w:rPr>
          <w:rFonts w:ascii="ＤＦ特太ゴシック体" w:hAnsi="ＤＦ特太ゴシック体" w:cs="ＭＳ Ｐゴシック" w:eastAsia="ＤＦ特太ゴシック体"/>
          <w:bCs/>
          <w:color w:val="000000"/>
          <w:szCs w:val="21"/>
        </w:rPr>
        <w:t>（１） 学級経営の充実</w:t>
      </w:r>
    </w:p>
    <w:p>
      <w:pPr>
        <w:pStyle w:val="Normal"/>
        <w:widowControl/>
        <w:numPr>
          <w:ilvl w:val="0"/>
          <w:numId w:val="0"/>
        </w:numPr>
        <w:ind w:left="630" w:right="0" w:hanging="42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①ソーシャルスキルトレーニングを実施したり、「いじめアンケート」や</w:t>
      </w:r>
      <w:r>
        <w:rPr>
          <w:rFonts w:cs="ＭＳ Ｐゴシック" w:ascii="ＭＳ 明朝" w:hAnsi="ＭＳ 明朝"/>
          <w:bCs/>
          <w:color w:val="000000"/>
          <w:szCs w:val="21"/>
        </w:rPr>
        <w:t>QU</w:t>
      </w:r>
      <w:r>
        <w:rPr>
          <w:rFonts w:ascii="ＭＳ 明朝" w:hAnsi="ＭＳ 明朝" w:cs="ＭＳ Ｐゴシック"/>
          <w:bCs/>
          <w:color w:val="000000"/>
          <w:szCs w:val="21"/>
        </w:rPr>
        <w:t>検査結果を生かし</w:t>
      </w:r>
    </w:p>
    <w:p>
      <w:pPr>
        <w:pStyle w:val="Normal"/>
        <w:widowControl/>
        <w:numPr>
          <w:ilvl w:val="0"/>
          <w:numId w:val="0"/>
        </w:numPr>
        <w:ind w:left="630" w:right="0" w:hanging="42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たりして、生徒の実態を十分に把握し、よりよい学級経営に努める。</w:t>
      </w:r>
    </w:p>
    <w:p>
      <w:pPr>
        <w:pStyle w:val="Normal"/>
        <w:widowControl/>
        <w:numPr>
          <w:ilvl w:val="0"/>
          <w:numId w:val="0"/>
        </w:numPr>
        <w:ind w:left="945" w:right="0" w:hanging="735"/>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②分かる・できる授業の実践に努め、生徒一人一人が成就感や充実感をもてる授業の実践に努める。</w:t>
      </w:r>
    </w:p>
    <w:p>
      <w:pPr>
        <w:pStyle w:val="Normal"/>
        <w:widowControl/>
        <w:numPr>
          <w:ilvl w:val="0"/>
          <w:numId w:val="0"/>
        </w:numPr>
        <w:ind w:left="630" w:right="0" w:hanging="420"/>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r>
    </w:p>
    <w:p>
      <w:pPr>
        <w:pStyle w:val="Normal"/>
        <w:widowControl/>
        <w:numPr>
          <w:ilvl w:val="0"/>
          <w:numId w:val="0"/>
        </w:numPr>
        <w:ind w:left="0" w:right="0" w:firstLine="105"/>
        <w:jc w:val="left"/>
        <w:outlineLvl w:val="2"/>
        <w:rPr>
          <w:rFonts w:ascii="ＤＦ特太ゴシック体" w:hAnsi="ＤＦ特太ゴシック体" w:eastAsia="ＤＦ特太ゴシック体" w:cs="ＭＳ Ｐゴシック"/>
          <w:bCs/>
          <w:color w:val="000000"/>
          <w:szCs w:val="21"/>
        </w:rPr>
      </w:pPr>
      <w:r>
        <w:rPr>
          <w:rFonts w:eastAsia="ＤＦ特太ゴシック体" w:cs="ＭＳ Ｐゴシック" w:ascii="ＤＦ特太ゴシック体" w:hAnsi="ＤＦ特太ゴシック体"/>
          <w:bCs/>
          <w:color w:val="000000"/>
          <w:szCs w:val="21"/>
        </w:rPr>
        <w:t xml:space="preserve"> </w:t>
      </w:r>
      <w:r>
        <w:rPr>
          <w:rFonts w:ascii="ＤＦ特太ゴシック体" w:hAnsi="ＤＦ特太ゴシック体" w:cs="ＭＳ Ｐゴシック" w:eastAsia="ＤＦ特太ゴシック体"/>
          <w:bCs/>
          <w:color w:val="000000"/>
          <w:szCs w:val="21"/>
        </w:rPr>
        <w:t>（２） 道徳教育の充実</w:t>
      </w:r>
    </w:p>
    <w:p>
      <w:pPr>
        <w:pStyle w:val="Normal"/>
        <w:widowControl/>
        <w:numPr>
          <w:ilvl w:val="0"/>
          <w:numId w:val="0"/>
        </w:numPr>
        <w:ind w:left="0" w:right="0" w:firstLine="105"/>
        <w:jc w:val="left"/>
        <w:outlineLvl w:val="2"/>
        <w:rPr>
          <w:rFonts w:ascii="ＭＳ 明朝" w:hAnsi="ＭＳ 明朝" w:cs="Times New Roman"/>
          <w:bCs/>
          <w:color w:val="000000"/>
          <w:szCs w:val="21"/>
        </w:rPr>
      </w:pPr>
      <w:r>
        <w:rPr>
          <w:rFonts w:ascii="ＭＳ 明朝" w:hAnsi="ＭＳ 明朝" w:cs="Times New Roman"/>
          <w:bCs/>
          <w:color w:val="000000"/>
          <w:szCs w:val="21"/>
        </w:rPr>
        <w:t>　    ①道徳の授業を通して、生徒の自己肯定感を高める。</w:t>
      </w:r>
    </w:p>
    <w:p>
      <w:pPr>
        <w:pStyle w:val="Normal"/>
        <w:widowControl/>
        <w:numPr>
          <w:ilvl w:val="0"/>
          <w:numId w:val="0"/>
        </w:numPr>
        <w:ind w:left="630" w:right="0" w:hanging="525"/>
        <w:jc w:val="left"/>
        <w:outlineLvl w:val="2"/>
        <w:rPr>
          <w:rFonts w:ascii="ＭＳ 明朝" w:hAnsi="ＭＳ 明朝" w:cs="Times New Roman"/>
          <w:bCs/>
          <w:color w:val="000000"/>
          <w:szCs w:val="21"/>
        </w:rPr>
      </w:pPr>
      <w:r>
        <w:rPr>
          <w:rFonts w:ascii="ＭＳ 明朝" w:hAnsi="ＭＳ 明朝" w:cs="Times New Roman"/>
          <w:bCs/>
          <w:color w:val="000000"/>
          <w:szCs w:val="21"/>
        </w:rPr>
        <w:t>　 　 ②全ての教育活動において道徳教育を実践し、人権尊重の精神や思いやりの心などを育てる。</w:t>
      </w:r>
    </w:p>
    <w:p>
      <w:pPr>
        <w:pStyle w:val="Normal"/>
        <w:widowControl/>
        <w:numPr>
          <w:ilvl w:val="0"/>
          <w:numId w:val="0"/>
        </w:numPr>
        <w:ind w:left="630" w:right="0" w:hanging="525"/>
        <w:jc w:val="left"/>
        <w:outlineLvl w:val="2"/>
        <w:rPr>
          <w:rFonts w:ascii="ＭＳ 明朝" w:hAnsi="ＭＳ 明朝" w:cs="Times New Roman"/>
          <w:bCs/>
          <w:color w:val="000000"/>
          <w:szCs w:val="21"/>
        </w:rPr>
      </w:pPr>
      <w:r>
        <w:rPr>
          <w:rFonts w:cs="Times New Roman" w:ascii="ＭＳ 明朝" w:hAnsi="ＭＳ 明朝"/>
          <w:bCs/>
          <w:color w:val="000000"/>
          <w:szCs w:val="21"/>
        </w:rPr>
      </w:r>
    </w:p>
    <w:p>
      <w:pPr>
        <w:pStyle w:val="Normal"/>
        <w:widowControl/>
        <w:numPr>
          <w:ilvl w:val="0"/>
          <w:numId w:val="0"/>
        </w:numPr>
        <w:ind w:left="0" w:right="0" w:firstLine="105"/>
        <w:jc w:val="left"/>
        <w:outlineLvl w:val="2"/>
        <w:rPr>
          <w:rFonts w:ascii="ＤＦ特太ゴシック体" w:hAnsi="ＤＦ特太ゴシック体" w:eastAsia="ＤＦ特太ゴシック体" w:cs="ＭＳ Ｐゴシック"/>
          <w:bCs/>
          <w:color w:val="000000"/>
          <w:szCs w:val="21"/>
        </w:rPr>
      </w:pPr>
      <w:r>
        <w:rPr>
          <w:rFonts w:eastAsia="ＤＦ特太ゴシック体" w:cs="ＭＳ Ｐゴシック" w:ascii="ＤＦ特太ゴシック体" w:hAnsi="ＤＦ特太ゴシック体"/>
          <w:bCs/>
          <w:color w:val="000000"/>
          <w:szCs w:val="21"/>
        </w:rPr>
        <w:t xml:space="preserve"> </w:t>
      </w:r>
      <w:r>
        <w:rPr>
          <w:rFonts w:ascii="ＤＦ特太ゴシック体" w:hAnsi="ＤＦ特太ゴシック体" w:cs="ＭＳ Ｐゴシック" w:eastAsia="ＤＦ特太ゴシック体"/>
          <w:bCs/>
          <w:color w:val="000000"/>
          <w:szCs w:val="21"/>
        </w:rPr>
        <w:t>（３） 相談体制の整備</w:t>
      </w:r>
    </w:p>
    <w:p>
      <w:pPr>
        <w:pStyle w:val="Normal"/>
        <w:widowControl/>
        <w:numPr>
          <w:ilvl w:val="0"/>
          <w:numId w:val="0"/>
        </w:numPr>
        <w:ind w:left="945" w:right="0" w:hanging="525"/>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t xml:space="preserve">   ①</w:t>
      </w:r>
      <w:r>
        <w:rPr>
          <w:rFonts w:cs="ＭＳ Ｐゴシック" w:ascii="ＭＳ 明朝" w:hAnsi="ＭＳ 明朝"/>
          <w:bCs/>
          <w:color w:val="000000"/>
          <w:szCs w:val="21"/>
        </w:rPr>
        <w:t>QU</w:t>
      </w:r>
      <w:r>
        <w:rPr>
          <w:rFonts w:ascii="ＭＳ 明朝" w:hAnsi="ＭＳ 明朝" w:cs="ＭＳ Ｐゴシック"/>
          <w:bCs/>
          <w:color w:val="000000"/>
          <w:szCs w:val="21"/>
        </w:rPr>
        <w:t>検査結果の考察と対応策（学級集団の背景、学級の成果と問題点、教職員の観察との共通点及び相違点など）を考え、教職員研修で共通理解を図る。</w:t>
      </w:r>
    </w:p>
    <w:p>
      <w:pPr>
        <w:pStyle w:val="Normal"/>
        <w:widowControl/>
        <w:numPr>
          <w:ilvl w:val="0"/>
          <w:numId w:val="0"/>
        </w:numPr>
        <w:ind w:left="945" w:right="0" w:hanging="525"/>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t xml:space="preserve">   ②</w:t>
      </w:r>
      <w:r>
        <w:rPr>
          <w:rFonts w:ascii="ＭＳ 明朝" w:hAnsi="ＭＳ 明朝" w:cs="ＭＳ Ｐゴシック"/>
          <w:bCs/>
          <w:color w:val="000000"/>
          <w:szCs w:val="21"/>
        </w:rPr>
        <w:t>年二回の「いじめアンケート」後に学級担任により教育相談を行い、生徒一人一人の理解に努める。</w:t>
      </w:r>
    </w:p>
    <w:p>
      <w:pPr>
        <w:pStyle w:val="Normal"/>
        <w:widowControl/>
        <w:numPr>
          <w:ilvl w:val="0"/>
          <w:numId w:val="0"/>
        </w:numPr>
        <w:ind w:left="420" w:right="0" w:hanging="0"/>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t xml:space="preserve">   ③</w:t>
      </w:r>
      <w:r>
        <w:rPr>
          <w:rFonts w:ascii="ＭＳ 明朝" w:hAnsi="ＭＳ 明朝" w:cs="ＭＳ Ｐゴシック"/>
          <w:bCs/>
          <w:color w:val="000000"/>
          <w:szCs w:val="21"/>
        </w:rPr>
        <w:t>学校カウンセラーと関わる時間を設定し、教育相談の充実に努める。</w:t>
      </w:r>
    </w:p>
    <w:p>
      <w:pPr>
        <w:pStyle w:val="Normal"/>
        <w:widowControl/>
        <w:numPr>
          <w:ilvl w:val="0"/>
          <w:numId w:val="0"/>
        </w:numPr>
        <w:ind w:left="420" w:right="0" w:hanging="0"/>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r>
    </w:p>
    <w:p>
      <w:pPr>
        <w:pStyle w:val="Normal"/>
        <w:widowControl/>
        <w:numPr>
          <w:ilvl w:val="0"/>
          <w:numId w:val="0"/>
        </w:numPr>
        <w:ind w:left="0" w:right="0" w:firstLine="105"/>
        <w:jc w:val="left"/>
        <w:outlineLvl w:val="2"/>
        <w:rPr/>
      </w:pPr>
      <w:r>
        <w:rPr>
          <w:rFonts w:cs="Times New Roman" w:ascii="ＭＳ 明朝" w:hAnsi="ＭＳ 明朝"/>
          <w:b/>
          <w:bCs/>
          <w:color w:val="000000"/>
          <w:szCs w:val="21"/>
        </w:rPr>
        <w:t xml:space="preserve"> </w:t>
      </w:r>
      <w:r>
        <w:rPr>
          <w:rFonts w:ascii="ＤＦ特太ゴシック体" w:hAnsi="ＤＦ特太ゴシック体" w:cs="Times New Roman" w:eastAsia="ＤＦ特太ゴシック体"/>
          <w:bCs/>
          <w:color w:val="000000"/>
          <w:szCs w:val="21"/>
        </w:rPr>
        <w:t>（４） 縦割り活動の実施</w:t>
      </w:r>
    </w:p>
    <w:p>
      <w:pPr>
        <w:pStyle w:val="Normal"/>
        <w:widowControl/>
        <w:numPr>
          <w:ilvl w:val="0"/>
          <w:numId w:val="0"/>
        </w:numPr>
        <w:ind w:left="0" w:right="0" w:firstLine="105"/>
        <w:jc w:val="left"/>
        <w:outlineLvl w:val="2"/>
        <w:rPr>
          <w:rFonts w:ascii="ＭＳ 明朝" w:hAnsi="ＭＳ 明朝" w:cs="Times New Roman"/>
          <w:bCs/>
          <w:color w:val="000000"/>
          <w:szCs w:val="21"/>
        </w:rPr>
      </w:pPr>
      <w:r>
        <w:rPr>
          <w:rFonts w:cs="Times New Roman" w:ascii="ＭＳ 明朝" w:hAnsi="ＭＳ 明朝"/>
          <w:bCs/>
          <w:color w:val="000000"/>
          <w:szCs w:val="21"/>
        </w:rPr>
        <w:t xml:space="preserve">      </w:t>
      </w:r>
      <w:r>
        <w:rPr>
          <w:rFonts w:ascii="ＭＳ 明朝" w:hAnsi="ＭＳ 明朝" w:cs="Times New Roman"/>
          <w:bCs/>
          <w:color w:val="000000"/>
          <w:szCs w:val="21"/>
        </w:rPr>
        <w:t>縦割り活動のなかで、協力したり協調したりすることを学習し、人とよりよく関わる力を身</w:t>
      </w:r>
    </w:p>
    <w:p>
      <w:pPr>
        <w:pStyle w:val="Normal"/>
        <w:widowControl/>
        <w:numPr>
          <w:ilvl w:val="0"/>
          <w:numId w:val="0"/>
        </w:numPr>
        <w:ind w:left="0" w:right="0" w:firstLine="105"/>
        <w:jc w:val="left"/>
        <w:outlineLvl w:val="2"/>
        <w:rPr>
          <w:rFonts w:ascii="ＭＳ 明朝" w:hAnsi="ＭＳ 明朝" w:cs="Times New Roman"/>
          <w:bCs/>
          <w:color w:val="000000"/>
          <w:szCs w:val="21"/>
        </w:rPr>
      </w:pPr>
      <w:r>
        <w:rPr>
          <w:rFonts w:ascii="ＭＳ 明朝" w:hAnsi="ＭＳ 明朝" w:cs="Times New Roman"/>
          <w:bCs/>
          <w:color w:val="000000"/>
          <w:szCs w:val="21"/>
        </w:rPr>
        <w:t>　　に付けさせる。</w:t>
      </w:r>
    </w:p>
    <w:p>
      <w:pPr>
        <w:pStyle w:val="Normal"/>
        <w:widowControl/>
        <w:numPr>
          <w:ilvl w:val="0"/>
          <w:numId w:val="0"/>
        </w:numPr>
        <w:ind w:left="0" w:right="0" w:firstLine="105"/>
        <w:jc w:val="left"/>
        <w:outlineLvl w:val="2"/>
        <w:rPr>
          <w:rFonts w:ascii="ＭＳ 明朝" w:hAnsi="ＭＳ 明朝" w:cs="Times New Roman"/>
          <w:bCs/>
          <w:color w:val="000000"/>
          <w:szCs w:val="21"/>
        </w:rPr>
      </w:pPr>
      <w:r>
        <w:rPr>
          <w:rFonts w:cs="Times New Roman" w:ascii="ＭＳ 明朝" w:hAnsi="ＭＳ 明朝"/>
          <w:bCs/>
          <w:color w:val="000000"/>
          <w:szCs w:val="21"/>
        </w:rPr>
      </w:r>
    </w:p>
    <w:p>
      <w:pPr>
        <w:pStyle w:val="Normal"/>
        <w:widowControl/>
        <w:numPr>
          <w:ilvl w:val="0"/>
          <w:numId w:val="0"/>
        </w:numPr>
        <w:ind w:left="0" w:right="0" w:firstLine="105"/>
        <w:jc w:val="left"/>
        <w:outlineLvl w:val="2"/>
        <w:rPr>
          <w:rFonts w:ascii="ＤＦ特太ゴシック体" w:hAnsi="ＤＦ特太ゴシック体" w:eastAsia="ＤＦ特太ゴシック体" w:cs="ＭＳ Ｐゴシック"/>
          <w:bCs/>
          <w:color w:val="000000"/>
          <w:szCs w:val="21"/>
        </w:rPr>
      </w:pPr>
      <w:r>
        <w:rPr>
          <w:rFonts w:eastAsia="ＤＦ特太ゴシック体" w:cs="ＭＳ Ｐゴシック" w:ascii="ＤＦ特太ゴシック体" w:hAnsi="ＤＦ特太ゴシック体"/>
          <w:bCs/>
          <w:color w:val="000000"/>
          <w:szCs w:val="21"/>
        </w:rPr>
        <w:t xml:space="preserve"> </w:t>
      </w:r>
      <w:r>
        <w:rPr>
          <w:rFonts w:ascii="ＤＦ特太ゴシック体" w:hAnsi="ＤＦ特太ゴシック体" w:cs="ＭＳ Ｐゴシック" w:eastAsia="ＤＦ特太ゴシック体"/>
          <w:bCs/>
          <w:color w:val="000000"/>
          <w:szCs w:val="21"/>
        </w:rPr>
        <w:t>（５） インターネット等を通じて行われているいじめに対する対策</w:t>
      </w:r>
    </w:p>
    <w:p>
      <w:pPr>
        <w:pStyle w:val="Normal"/>
        <w:widowControl/>
        <w:numPr>
          <w:ilvl w:val="0"/>
          <w:numId w:val="0"/>
        </w:numPr>
        <w:ind w:left="630" w:right="0" w:hanging="630"/>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t xml:space="preserve">    </w:t>
      </w:r>
      <w:r>
        <w:rPr>
          <w:rFonts w:ascii="ＭＳ 明朝" w:hAnsi="ＭＳ 明朝" w:cs="ＭＳ Ｐゴシック"/>
          <w:bCs/>
          <w:color w:val="000000"/>
          <w:szCs w:val="21"/>
        </w:rPr>
        <w:t>　 全校生徒のインターネットに関する使用状況調査を行い、現状把握に努めるとともに、生徒に</w:t>
      </w:r>
    </w:p>
    <w:p>
      <w:pPr>
        <w:pStyle w:val="Normal"/>
        <w:widowControl/>
        <w:numPr>
          <w:ilvl w:val="0"/>
          <w:numId w:val="0"/>
        </w:numPr>
        <w:ind w:left="630" w:right="0" w:hanging="630"/>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t xml:space="preserve">     </w:t>
      </w:r>
      <w:r>
        <w:rPr>
          <w:rFonts w:ascii="ＭＳ 明朝" w:hAnsi="ＭＳ 明朝" w:cs="ＭＳ Ｐゴシック"/>
          <w:bCs/>
          <w:color w:val="000000"/>
          <w:szCs w:val="21"/>
        </w:rPr>
        <w:t>情報モラル教育をするなどして迅速に対応する。</w:t>
      </w:r>
    </w:p>
    <w:p>
      <w:pPr>
        <w:pStyle w:val="Normal"/>
        <w:widowControl/>
        <w:numPr>
          <w:ilvl w:val="0"/>
          <w:numId w:val="0"/>
        </w:numPr>
        <w:ind w:left="630" w:right="0" w:hanging="525"/>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r>
    </w:p>
    <w:p>
      <w:pPr>
        <w:pStyle w:val="Normal"/>
        <w:widowControl/>
        <w:numPr>
          <w:ilvl w:val="0"/>
          <w:numId w:val="0"/>
        </w:numPr>
        <w:ind w:left="630" w:right="0" w:hanging="525"/>
        <w:jc w:val="left"/>
        <w:outlineLvl w:val="2"/>
        <w:rPr>
          <w:rFonts w:ascii="ＤＦ特太ゴシック体" w:hAnsi="ＤＦ特太ゴシック体" w:eastAsia="ＤＦ特太ゴシック体" w:cs="ＭＳ Ｐゴシック"/>
          <w:bCs/>
          <w:color w:val="000000"/>
          <w:szCs w:val="21"/>
        </w:rPr>
      </w:pPr>
      <w:r>
        <w:rPr>
          <w:rFonts w:eastAsia="ＤＦ特太ゴシック体" w:cs="ＭＳ Ｐゴシック" w:ascii="ＤＦ特太ゴシック体" w:hAnsi="ＤＦ特太ゴシック体"/>
          <w:bCs/>
          <w:color w:val="000000"/>
          <w:szCs w:val="21"/>
        </w:rPr>
        <w:t xml:space="preserve"> </w:t>
      </w:r>
      <w:r>
        <w:rPr>
          <w:rFonts w:ascii="ＤＦ特太ゴシック体" w:hAnsi="ＤＦ特太ゴシック体" w:cs="ＭＳ Ｐゴシック" w:eastAsia="ＤＦ特太ゴシック体"/>
          <w:bCs/>
          <w:color w:val="000000"/>
          <w:szCs w:val="21"/>
        </w:rPr>
        <w:t>（６） 学校相互間の連携協力体制の整備</w:t>
      </w:r>
    </w:p>
    <w:p>
      <w:pPr>
        <w:pStyle w:val="Normal"/>
        <w:widowControl/>
        <w:numPr>
          <w:ilvl w:val="0"/>
          <w:numId w:val="0"/>
        </w:numPr>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小学校や地域連携機関と情報交換や交流学習を行う。</w:t>
      </w:r>
    </w:p>
    <w:p>
      <w:pPr>
        <w:pStyle w:val="Normal"/>
        <w:widowControl/>
        <w:numPr>
          <w:ilvl w:val="0"/>
          <w:numId w:val="0"/>
        </w:numPr>
        <w:ind w:left="630" w:right="0" w:hanging="525"/>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r>
    </w:p>
    <w:p>
      <w:pPr>
        <w:pStyle w:val="Normal"/>
        <w:widowControl/>
        <w:numPr>
          <w:ilvl w:val="0"/>
          <w:numId w:val="0"/>
        </w:numPr>
        <w:ind w:left="630" w:right="0" w:hanging="525"/>
        <w:jc w:val="left"/>
        <w:outlineLvl w:val="2"/>
        <w:rPr>
          <w:rFonts w:ascii="ＤＦ特太ゴシック体" w:hAnsi="ＤＦ特太ゴシック体" w:eastAsia="ＤＦ特太ゴシック体" w:cs="ＭＳ Ｐゴシック"/>
          <w:bCs/>
          <w:color w:val="000000"/>
          <w:szCs w:val="21"/>
        </w:rPr>
      </w:pPr>
      <w:r>
        <w:rPr>
          <w:rFonts w:eastAsia="ＤＦ特太ゴシック体" w:cs="ＭＳ Ｐゴシック" w:ascii="ＤＦ特太ゴシック体" w:hAnsi="ＤＦ特太ゴシック体"/>
          <w:bCs/>
          <w:color w:val="000000"/>
          <w:szCs w:val="21"/>
        </w:rPr>
        <w:t xml:space="preserve"> </w:t>
      </w:r>
      <w:r>
        <w:rPr>
          <w:rFonts w:ascii="ＤＦ特太ゴシック体" w:hAnsi="ＤＦ特太ゴシック体" w:cs="ＭＳ Ｐゴシック" w:eastAsia="ＤＦ特太ゴシック体"/>
          <w:bCs/>
          <w:color w:val="000000"/>
          <w:szCs w:val="21"/>
        </w:rPr>
        <w:t>（７） その他（教職員の配慮事項）</w:t>
      </w:r>
    </w:p>
    <w:p>
      <w:pPr>
        <w:pStyle w:val="Normal"/>
        <w:widowControl/>
        <w:numPr>
          <w:ilvl w:val="0"/>
          <w:numId w:val="0"/>
        </w:numPr>
        <w:ind w:left="630" w:right="0" w:hanging="525"/>
        <w:jc w:val="left"/>
        <w:outlineLvl w:val="2"/>
        <w:rPr/>
      </w:pPr>
      <w:r>
        <w:rPr>
          <w:rFonts w:ascii="ＤＦ特太ゴシック体" w:hAnsi="ＤＦ特太ゴシック体" w:cs="ＭＳ Ｐゴシック" w:eastAsia="ＤＦ特太ゴシック体"/>
          <w:bCs/>
          <w:color w:val="000000"/>
          <w:szCs w:val="21"/>
        </w:rPr>
        <w:t xml:space="preserve">　　  </w:t>
      </w:r>
      <w:r>
        <w:rPr>
          <w:rFonts w:ascii="ＭＳ 明朝" w:hAnsi="ＭＳ 明朝" w:cs="ＭＳ Ｐゴシック"/>
          <w:bCs/>
          <w:color w:val="000000"/>
          <w:szCs w:val="21"/>
        </w:rPr>
        <w:t>①　学級担任</w:t>
      </w:r>
    </w:p>
    <w:p>
      <w:pPr>
        <w:pStyle w:val="Normal"/>
        <w:widowControl/>
        <w:numPr>
          <w:ilvl w:val="0"/>
          <w:numId w:val="0"/>
        </w:numPr>
        <w:ind w:left="1155" w:right="0" w:hanging="105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・日常的にいじめの問題について触れ、「いじめは人間として絶対に許されない」という雰囲気を学級全体に醸成する。</w:t>
      </w:r>
    </w:p>
    <w:p>
      <w:pPr>
        <w:pStyle w:val="Normal"/>
        <w:widowControl/>
        <w:numPr>
          <w:ilvl w:val="0"/>
          <w:numId w:val="0"/>
        </w:numPr>
        <w:ind w:left="1155" w:right="0" w:hanging="1155"/>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・はやしたてたり見て見ぬふりをする行為もいじめを肯定していることを理解させ、いじめの傍観者からいじめを抑止する仲裁者への転換を促す。</w:t>
      </w:r>
    </w:p>
    <w:p>
      <w:pPr>
        <w:pStyle w:val="Normal"/>
        <w:widowControl/>
        <w:numPr>
          <w:ilvl w:val="0"/>
          <w:numId w:val="0"/>
        </w:numPr>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・一人一人を大切にした分かりやすい授業づくりを進める。</w:t>
      </w:r>
    </w:p>
    <w:p>
      <w:pPr>
        <w:pStyle w:val="Normal"/>
        <w:widowControl/>
        <w:numPr>
          <w:ilvl w:val="0"/>
          <w:numId w:val="0"/>
        </w:numPr>
        <w:ind w:left="1155" w:right="0" w:hanging="1155"/>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w:t>
      </w:r>
    </w:p>
    <w:p>
      <w:pPr>
        <w:pStyle w:val="Normal"/>
        <w:widowControl/>
        <w:numPr>
          <w:ilvl w:val="0"/>
          <w:numId w:val="0"/>
        </w:numPr>
        <w:ind w:left="1155" w:right="0" w:hanging="1155"/>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r>
    </w:p>
    <w:p>
      <w:pPr>
        <w:pStyle w:val="Normal"/>
        <w:widowControl/>
        <w:numPr>
          <w:ilvl w:val="0"/>
          <w:numId w:val="0"/>
        </w:numPr>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②　養護教諭</w:t>
      </w:r>
    </w:p>
    <w:p>
      <w:pPr>
        <w:pStyle w:val="Normal"/>
        <w:widowControl/>
        <w:numPr>
          <w:ilvl w:val="0"/>
          <w:numId w:val="0"/>
        </w:numPr>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・保健委員会等の学校の教育活動の様々な場面で命の大切さを取り上げる。</w:t>
      </w:r>
    </w:p>
    <w:p>
      <w:pPr>
        <w:pStyle w:val="Normal"/>
        <w:widowControl/>
        <w:numPr>
          <w:ilvl w:val="0"/>
          <w:numId w:val="0"/>
        </w:numPr>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③  生徒指導主任（生徒指導部会）</w:t>
      </w:r>
    </w:p>
    <w:p>
      <w:pPr>
        <w:pStyle w:val="Normal"/>
        <w:widowControl/>
        <w:numPr>
          <w:ilvl w:val="0"/>
          <w:numId w:val="0"/>
        </w:numPr>
        <w:ind w:left="1155" w:right="0" w:hanging="1155"/>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・いじめの問題について校内研修や職員会議で積極的に取り上げ、教職員間の共通理解を図る。</w:t>
      </w:r>
    </w:p>
    <w:p>
      <w:pPr>
        <w:pStyle w:val="Normal"/>
        <w:widowControl/>
        <w:numPr>
          <w:ilvl w:val="0"/>
          <w:numId w:val="0"/>
        </w:numPr>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・日頃から関係機関等を定期的に訪問し、情報交換や連携に取り組む。</w:t>
      </w:r>
    </w:p>
    <w:p>
      <w:pPr>
        <w:pStyle w:val="Normal"/>
        <w:widowControl/>
        <w:numPr>
          <w:ilvl w:val="0"/>
          <w:numId w:val="0"/>
        </w:numPr>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④　校長・教頭</w:t>
      </w:r>
    </w:p>
    <w:p>
      <w:pPr>
        <w:pStyle w:val="Normal"/>
        <w:widowControl/>
        <w:numPr>
          <w:ilvl w:val="0"/>
          <w:numId w:val="0"/>
        </w:numPr>
        <w:ind w:left="1155" w:right="0" w:hanging="1155"/>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・全校集会などで校長が日常的にいじめ問題について触れ、「いじめは人間として絶対に許されない」という雰囲気を学校全体に醸成する。</w:t>
      </w:r>
    </w:p>
    <w:p>
      <w:pPr>
        <w:pStyle w:val="Normal"/>
        <w:widowControl/>
        <w:numPr>
          <w:ilvl w:val="0"/>
          <w:numId w:val="0"/>
        </w:numPr>
        <w:ind w:left="1155" w:right="0" w:hanging="1155"/>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・学校の教育活動全体を通じた道徳教育や人権教育の充実、読書活動・体験活動などの推進等に計画的に取り組む。</w:t>
      </w:r>
    </w:p>
    <w:p>
      <w:pPr>
        <w:pStyle w:val="Normal"/>
        <w:widowControl/>
        <w:numPr>
          <w:ilvl w:val="0"/>
          <w:numId w:val="0"/>
        </w:numPr>
        <w:ind w:left="1155" w:right="0" w:hanging="1155"/>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t xml:space="preserve">         </w:t>
      </w:r>
      <w:r>
        <w:rPr>
          <w:rFonts w:ascii="ＭＳ 明朝" w:hAnsi="ＭＳ 明朝" w:cs="ＭＳ Ｐゴシック"/>
          <w:bCs/>
          <w:color w:val="000000"/>
          <w:szCs w:val="21"/>
        </w:rPr>
        <w:t>・生徒が自己有用感を高められる場面や、困難な状況を乗り越えるような体験の機会などを積極的に設けるよう教職員に働きかける。</w:t>
      </w:r>
    </w:p>
    <w:p>
      <w:pPr>
        <w:pStyle w:val="Normal"/>
        <w:widowControl/>
        <w:numPr>
          <w:ilvl w:val="0"/>
          <w:numId w:val="0"/>
        </w:numPr>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t xml:space="preserve">         </w:t>
      </w:r>
      <w:r>
        <w:rPr>
          <w:rFonts w:ascii="ＭＳ 明朝" w:hAnsi="ＭＳ 明朝" w:cs="ＭＳ Ｐゴシック"/>
          <w:bCs/>
          <w:color w:val="000000"/>
          <w:szCs w:val="21"/>
        </w:rPr>
        <w:t>・いじめの問題に生徒自らが主体的に参加する取組を推進。</w:t>
      </w:r>
    </w:p>
    <w:p>
      <w:pPr>
        <w:pStyle w:val="Normal"/>
        <w:widowControl/>
        <w:numPr>
          <w:ilvl w:val="0"/>
          <w:numId w:val="0"/>
        </w:numPr>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（生徒会による「いじめ撲滅の宣言」や「相談箱の設置」など）</w:t>
      </w:r>
    </w:p>
    <w:p>
      <w:pPr>
        <w:pStyle w:val="Normal"/>
        <w:widowControl/>
        <w:numPr>
          <w:ilvl w:val="0"/>
          <w:numId w:val="0"/>
        </w:numPr>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r>
    </w:p>
    <w:p>
      <w:pPr>
        <w:pStyle w:val="Normal"/>
        <w:widowControl/>
        <w:numPr>
          <w:ilvl w:val="0"/>
          <w:numId w:val="0"/>
        </w:numPr>
        <w:jc w:val="left"/>
        <w:outlineLvl w:val="2"/>
        <w:rPr>
          <w:rFonts w:ascii="ＭＳ 明朝" w:hAnsi="ＭＳ 明朝" w:cs="ＭＳ Ｐゴシック"/>
          <w:b/>
          <w:b/>
          <w:bCs/>
          <w:color w:val="000000"/>
          <w:szCs w:val="21"/>
          <w:u w:val="single"/>
        </w:rPr>
      </w:pPr>
      <w:r>
        <w:rPr>
          <w:rFonts w:cs="ＭＳ Ｐゴシック" w:ascii="ＭＳ 明朝" w:hAnsi="ＭＳ 明朝"/>
          <w:b/>
          <w:bCs/>
          <w:color w:val="000000"/>
          <w:szCs w:val="21"/>
          <w:u w:val="single"/>
        </w:rPr>
        <w:t> </w:t>
      </w:r>
      <w:r>
        <w:rPr>
          <w:rFonts w:ascii="ＭＳ 明朝" w:hAnsi="ＭＳ 明朝" w:cs="ＭＳ Ｐゴシック"/>
          <w:b/>
          <w:bCs/>
          <w:color w:val="000000"/>
          <w:szCs w:val="21"/>
          <w:u w:val="single"/>
        </w:rPr>
        <w:t>４．いじめ早期発見のための取組</w:t>
      </w:r>
    </w:p>
    <w:p>
      <w:pPr>
        <w:pStyle w:val="Normal"/>
        <w:widowControl/>
        <w:numPr>
          <w:ilvl w:val="0"/>
          <w:numId w:val="0"/>
        </w:numPr>
        <w:jc w:val="left"/>
        <w:outlineLvl w:val="1"/>
        <w:rPr/>
      </w:pPr>
      <w:r>
        <w:rPr>
          <w:rFonts w:eastAsia="ＤＦ特太ゴシック体" w:cs="ＭＳ Ｐゴシック" w:ascii="ＤＦ特太ゴシック体" w:hAnsi="ＤＦ特太ゴシック体"/>
          <w:bCs/>
          <w:color w:val="000000"/>
          <w:szCs w:val="21"/>
        </w:rPr>
        <w:t xml:space="preserve">  </w:t>
      </w:r>
      <w:r>
        <w:rPr>
          <w:rFonts w:ascii="ＤＦ特太ゴシック体" w:hAnsi="ＤＦ特太ゴシック体" w:cs="ＭＳ Ｐゴシック" w:eastAsia="ＤＦ特太ゴシック体"/>
          <w:bCs/>
          <w:color w:val="000000"/>
          <w:szCs w:val="21"/>
        </w:rPr>
        <w:t>（１）　</w:t>
      </w:r>
      <w:r>
        <w:rPr>
          <w:rFonts w:ascii="ＤＦ特太ゴシック体" w:hAnsi="ＤＦ特太ゴシック体" w:cs="Times New Roman" w:eastAsia="ＤＦ特太ゴシック体"/>
          <w:bCs/>
          <w:color w:val="000000"/>
          <w:szCs w:val="21"/>
        </w:rPr>
        <w:t>保護者や地域、関係機関との連携</w:t>
      </w:r>
    </w:p>
    <w:p>
      <w:pPr>
        <w:pStyle w:val="Normal"/>
        <w:widowControl/>
        <w:numPr>
          <w:ilvl w:val="0"/>
          <w:numId w:val="0"/>
        </w:numPr>
        <w:ind w:left="414" w:right="0" w:hanging="206"/>
        <w:jc w:val="left"/>
        <w:outlineLvl w:val="2"/>
        <w:rPr/>
      </w:pPr>
      <w:r>
        <w:rPr>
          <w:rFonts w:ascii="ＭＳ 明朝" w:hAnsi="ＭＳ 明朝" w:cs="Times New Roman"/>
          <w:bCs/>
          <w:color w:val="000000"/>
          <w:szCs w:val="21"/>
        </w:rPr>
        <w:t xml:space="preserve">　　 </w:t>
      </w:r>
      <w:r>
        <w:rPr>
          <w:rFonts w:ascii="ＭＳ 明朝" w:hAnsi="ＭＳ 明朝" w:cs="ＭＳ Ｐゴシック"/>
          <w:bCs/>
          <w:color w:val="000000"/>
          <w:szCs w:val="21"/>
        </w:rPr>
        <w:t>生徒、保護者、学校の信頼関係を築き、円滑な連携を図るように努める。保護者からの相談には、家庭訪問や面談により迅速かつ誠実な対応に努める。また、必要に応じて、教育委員会、関係諸機関と連携して課題解決に臨む。</w:t>
      </w:r>
    </w:p>
    <w:p>
      <w:pPr>
        <w:pStyle w:val="Normal"/>
        <w:widowControl/>
        <w:numPr>
          <w:ilvl w:val="0"/>
          <w:numId w:val="0"/>
        </w:numPr>
        <w:ind w:left="414" w:right="0" w:hanging="206"/>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r>
    </w:p>
    <w:p>
      <w:pPr>
        <w:pStyle w:val="Normal"/>
        <w:widowControl/>
        <w:numPr>
          <w:ilvl w:val="0"/>
          <w:numId w:val="0"/>
        </w:numPr>
        <w:ind w:left="0" w:right="0" w:firstLine="105"/>
        <w:jc w:val="left"/>
        <w:outlineLvl w:val="2"/>
        <w:rPr/>
      </w:pPr>
      <w:r>
        <w:rPr>
          <w:rFonts w:eastAsia="ＤＦ特太ゴシック体" w:cs="Times New Roman" w:ascii="ＤＦ特太ゴシック体" w:hAnsi="ＤＦ特太ゴシック体"/>
          <w:bCs/>
          <w:color w:val="000000"/>
          <w:szCs w:val="21"/>
        </w:rPr>
        <w:t xml:space="preserve"> </w:t>
      </w:r>
      <w:r>
        <w:rPr>
          <w:rFonts w:ascii="ＤＦ特太ゴシック体" w:hAnsi="ＤＦ特太ゴシック体" w:cs="Times New Roman" w:eastAsia="ＤＦ特太ゴシック体"/>
          <w:bCs/>
          <w:color w:val="000000"/>
          <w:szCs w:val="21"/>
        </w:rPr>
        <w:t>（２）　年２回</w:t>
      </w:r>
      <w:r>
        <w:rPr>
          <w:rFonts w:ascii="ＤＦ特太ゴシック体" w:hAnsi="ＤＦ特太ゴシック体" w:cs="ＭＳ Ｐゴシック" w:eastAsia="ＤＦ特太ゴシック体"/>
          <w:bCs/>
          <w:color w:val="000000"/>
          <w:szCs w:val="21"/>
        </w:rPr>
        <w:t>「いじめアンケート」の実施</w:t>
      </w:r>
    </w:p>
    <w:p>
      <w:pPr>
        <w:pStyle w:val="Normal"/>
        <w:widowControl/>
        <w:numPr>
          <w:ilvl w:val="0"/>
          <w:numId w:val="0"/>
        </w:numPr>
        <w:ind w:left="420" w:right="0" w:hanging="210"/>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t xml:space="preserve">    </w:t>
      </w:r>
      <w:r>
        <w:rPr>
          <w:rFonts w:ascii="ＭＳ 明朝" w:hAnsi="ＭＳ 明朝" w:cs="ＭＳ Ｐゴシック"/>
          <w:bCs/>
          <w:color w:val="000000"/>
          <w:szCs w:val="21"/>
        </w:rPr>
        <w:t>６月、１０月に、「いじめアンケート」を実施する。また、「いじめアンケート」をもとに、一人一人の生徒と直接話をして、思いをくみ取る。</w:t>
      </w:r>
    </w:p>
    <w:p>
      <w:pPr>
        <w:pStyle w:val="Normal"/>
        <w:widowControl/>
        <w:numPr>
          <w:ilvl w:val="0"/>
          <w:numId w:val="0"/>
        </w:numPr>
        <w:ind w:left="420" w:right="0" w:hanging="210"/>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r>
    </w:p>
    <w:p>
      <w:pPr>
        <w:pStyle w:val="Normal"/>
        <w:widowControl/>
        <w:numPr>
          <w:ilvl w:val="0"/>
          <w:numId w:val="0"/>
        </w:numPr>
        <w:jc w:val="left"/>
        <w:outlineLvl w:val="2"/>
        <w:rPr>
          <w:rFonts w:ascii="ＤＦ特太ゴシック体" w:hAnsi="ＤＦ特太ゴシック体" w:eastAsia="ＤＦ特太ゴシック体" w:cs="ＭＳ Ｐゴシック"/>
          <w:bCs/>
          <w:color w:val="000000"/>
          <w:szCs w:val="21"/>
        </w:rPr>
      </w:pPr>
      <w:r>
        <w:rPr>
          <w:rFonts w:eastAsia="ＤＦ特太ゴシック体" w:cs="ＭＳ Ｐゴシック" w:ascii="ＤＦ特太ゴシック体" w:hAnsi="ＤＦ特太ゴシック体"/>
          <w:bCs/>
          <w:color w:val="000000"/>
          <w:szCs w:val="21"/>
        </w:rPr>
        <w:t xml:space="preserve">  </w:t>
      </w:r>
      <w:r>
        <w:rPr>
          <w:rFonts w:ascii="ＤＦ特太ゴシック体" w:hAnsi="ＤＦ特太ゴシック体" w:cs="ＭＳ Ｐゴシック" w:eastAsia="ＤＦ特太ゴシック体"/>
          <w:bCs/>
          <w:color w:val="000000"/>
          <w:szCs w:val="21"/>
        </w:rPr>
        <w:t>（３）　生活記録ノート指導</w:t>
      </w:r>
    </w:p>
    <w:p>
      <w:pPr>
        <w:pStyle w:val="Normal"/>
        <w:widowControl/>
        <w:numPr>
          <w:ilvl w:val="0"/>
          <w:numId w:val="0"/>
        </w:numPr>
        <w:ind w:left="405" w:right="0" w:hanging="405"/>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t xml:space="preserve">      </w:t>
      </w:r>
      <w:r>
        <w:rPr>
          <w:rFonts w:ascii="ＭＳ 明朝" w:hAnsi="ＭＳ 明朝" w:cs="ＭＳ Ｐゴシック"/>
          <w:bCs/>
          <w:color w:val="000000"/>
          <w:szCs w:val="21"/>
        </w:rPr>
        <w:t>生徒の休み時間や放課後の課外活動の中で生徒の様子に目を配ったり、生活記録ノートなどから交友関係や悩みを把握したりする。</w:t>
      </w:r>
    </w:p>
    <w:p>
      <w:pPr>
        <w:pStyle w:val="Normal"/>
        <w:widowControl/>
        <w:numPr>
          <w:ilvl w:val="0"/>
          <w:numId w:val="0"/>
        </w:numPr>
        <w:ind w:left="405" w:right="0" w:hanging="405"/>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r>
    </w:p>
    <w:p>
      <w:pPr>
        <w:pStyle w:val="Normal"/>
        <w:widowControl/>
        <w:numPr>
          <w:ilvl w:val="0"/>
          <w:numId w:val="0"/>
        </w:numPr>
        <w:ind w:left="0" w:right="0" w:firstLine="105"/>
        <w:jc w:val="left"/>
        <w:outlineLvl w:val="2"/>
        <w:rPr/>
      </w:pPr>
      <w:r>
        <w:rPr>
          <w:rFonts w:cs="ＭＳ Ｐゴシック" w:ascii="ＭＳ 明朝" w:hAnsi="ＭＳ 明朝"/>
          <w:bCs/>
          <w:color w:val="000000"/>
          <w:szCs w:val="21"/>
        </w:rPr>
        <w:t xml:space="preserve"> </w:t>
      </w:r>
      <w:r>
        <w:rPr>
          <w:rFonts w:ascii="ＤＦ特太ゴシック体" w:hAnsi="ＤＦ特太ゴシック体" w:cs="Times New Roman" w:eastAsia="ＤＦ特太ゴシック体"/>
          <w:bCs/>
          <w:color w:val="000000"/>
          <w:szCs w:val="21"/>
        </w:rPr>
        <w:t>（４）　いじめ防止・対策にかかわる外部人材の活用</w:t>
      </w:r>
    </w:p>
    <w:p>
      <w:pPr>
        <w:pStyle w:val="Normal"/>
        <w:widowControl/>
        <w:numPr>
          <w:ilvl w:val="0"/>
          <w:numId w:val="0"/>
        </w:numPr>
        <w:ind w:left="0" w:right="0" w:firstLine="105"/>
        <w:jc w:val="left"/>
        <w:outlineLvl w:val="2"/>
        <w:rPr/>
      </w:pPr>
      <w:r>
        <w:rPr>
          <w:rFonts w:ascii="ＤＦ特太ゴシック体" w:hAnsi="ＤＦ特太ゴシック体" w:cs="Times New Roman" w:eastAsia="ＤＦ特太ゴシック体"/>
          <w:bCs/>
          <w:color w:val="000000"/>
          <w:szCs w:val="21"/>
        </w:rPr>
        <w:t>　　</w:t>
      </w:r>
      <w:r>
        <w:rPr>
          <w:rFonts w:ascii="ＭＳ 明朝" w:hAnsi="ＭＳ 明朝" w:cs="Times New Roman"/>
          <w:bCs/>
          <w:color w:val="000000"/>
          <w:szCs w:val="21"/>
        </w:rPr>
        <w:t xml:space="preserve"> いじめ防止・改善にかかわる行事等への外部人材の活用を積極的に行う。</w:t>
      </w:r>
    </w:p>
    <w:p>
      <w:pPr>
        <w:pStyle w:val="Normal"/>
        <w:widowControl/>
        <w:numPr>
          <w:ilvl w:val="0"/>
          <w:numId w:val="0"/>
        </w:numPr>
        <w:ind w:left="0" w:right="0" w:firstLine="105"/>
        <w:jc w:val="left"/>
        <w:outlineLvl w:val="2"/>
        <w:rPr>
          <w:rFonts w:ascii="ＭＳ 明朝" w:hAnsi="ＭＳ 明朝" w:cs="Times New Roman"/>
          <w:bCs/>
          <w:color w:val="000000"/>
          <w:szCs w:val="21"/>
        </w:rPr>
      </w:pPr>
      <w:r>
        <w:rPr>
          <w:rFonts w:cs="Times New Roman" w:ascii="ＭＳ 明朝" w:hAnsi="ＭＳ 明朝"/>
          <w:bCs/>
          <w:color w:val="000000"/>
          <w:szCs w:val="21"/>
        </w:rPr>
      </w:r>
    </w:p>
    <w:p>
      <w:pPr>
        <w:pStyle w:val="Normal"/>
        <w:widowControl/>
        <w:numPr>
          <w:ilvl w:val="0"/>
          <w:numId w:val="0"/>
        </w:numPr>
        <w:jc w:val="left"/>
        <w:outlineLvl w:val="2"/>
        <w:rPr>
          <w:rFonts w:ascii="ＤＦ特太ゴシック体" w:hAnsi="ＤＦ特太ゴシック体" w:eastAsia="ＤＦ特太ゴシック体" w:cs="Times New Roman"/>
          <w:bCs/>
          <w:color w:val="000000"/>
          <w:szCs w:val="21"/>
        </w:rPr>
      </w:pPr>
      <w:r>
        <w:rPr>
          <w:rFonts w:ascii="ＤＦ特太ゴシック体" w:hAnsi="ＤＦ特太ゴシック体" w:cs="Times New Roman" w:eastAsia="ＤＦ特太ゴシック体"/>
          <w:bCs/>
          <w:color w:val="000000"/>
          <w:szCs w:val="21"/>
        </w:rPr>
        <w:t>　（５）　教職員の配慮事項</w:t>
      </w:r>
    </w:p>
    <w:p>
      <w:pPr>
        <w:pStyle w:val="Normal"/>
        <w:widowControl/>
        <w:numPr>
          <w:ilvl w:val="0"/>
          <w:numId w:val="0"/>
        </w:numPr>
        <w:jc w:val="left"/>
        <w:outlineLvl w:val="2"/>
        <w:rPr/>
      </w:pPr>
      <w:r>
        <w:rPr>
          <w:rFonts w:ascii="ＤＦ特太ゴシック体" w:hAnsi="ＤＦ特太ゴシック体" w:cs="Times New Roman" w:eastAsia="ＤＦ特太ゴシック体"/>
          <w:bCs/>
          <w:color w:val="000000"/>
          <w:szCs w:val="21"/>
        </w:rPr>
        <w:t>　　　　</w:t>
      </w:r>
      <w:r>
        <w:rPr>
          <w:rFonts w:ascii="ＭＳ 明朝" w:hAnsi="ＭＳ 明朝" w:cs="Times New Roman"/>
          <w:bCs/>
          <w:color w:val="000000"/>
          <w:szCs w:val="21"/>
        </w:rPr>
        <w:t>①  学級担任</w:t>
      </w:r>
    </w:p>
    <w:p>
      <w:pPr>
        <w:pStyle w:val="Normal"/>
        <w:widowControl/>
        <w:numPr>
          <w:ilvl w:val="0"/>
          <w:numId w:val="0"/>
        </w:numPr>
        <w:jc w:val="left"/>
        <w:outlineLvl w:val="2"/>
        <w:rPr>
          <w:rFonts w:ascii="ＭＳ 明朝" w:hAnsi="ＭＳ 明朝" w:cs="Times New Roman"/>
          <w:bCs/>
          <w:color w:val="000000"/>
          <w:szCs w:val="21"/>
        </w:rPr>
      </w:pPr>
      <w:r>
        <w:rPr>
          <w:rFonts w:ascii="ＭＳ 明朝" w:hAnsi="ＭＳ 明朝" w:cs="Times New Roman"/>
          <w:bCs/>
          <w:color w:val="000000"/>
          <w:szCs w:val="21"/>
        </w:rPr>
        <w:t>　　　　　・日頃から生徒の見守りや信頼関係の構築等に努め、生徒が示す小さな変化や危険信号を見</w:t>
      </w:r>
    </w:p>
    <w:p>
      <w:pPr>
        <w:pStyle w:val="Normal"/>
        <w:widowControl/>
        <w:numPr>
          <w:ilvl w:val="0"/>
          <w:numId w:val="0"/>
        </w:numPr>
        <w:jc w:val="left"/>
        <w:outlineLvl w:val="2"/>
        <w:rPr>
          <w:rFonts w:ascii="ＭＳ 明朝" w:hAnsi="ＭＳ 明朝" w:cs="Times New Roman"/>
          <w:bCs/>
          <w:color w:val="000000"/>
          <w:szCs w:val="21"/>
        </w:rPr>
      </w:pPr>
      <w:r>
        <w:rPr>
          <w:rFonts w:ascii="ＭＳ 明朝" w:hAnsi="ＭＳ 明朝" w:cs="Times New Roman"/>
          <w:bCs/>
          <w:color w:val="000000"/>
          <w:szCs w:val="21"/>
        </w:rPr>
        <w:t>　　　　　　逃さないようアンテナを高く保つ。</w:t>
      </w:r>
    </w:p>
    <w:p>
      <w:pPr>
        <w:pStyle w:val="Normal"/>
        <w:widowControl/>
        <w:numPr>
          <w:ilvl w:val="0"/>
          <w:numId w:val="0"/>
        </w:numPr>
        <w:ind w:left="1260" w:right="0" w:hanging="1260"/>
        <w:jc w:val="left"/>
        <w:outlineLvl w:val="2"/>
        <w:rPr>
          <w:rFonts w:ascii="ＭＳ 明朝" w:hAnsi="ＭＳ 明朝" w:cs="Times New Roman"/>
          <w:bCs/>
          <w:color w:val="000000"/>
          <w:szCs w:val="21"/>
        </w:rPr>
      </w:pPr>
      <w:r>
        <w:rPr>
          <w:rFonts w:ascii="ＭＳ 明朝" w:hAnsi="ＭＳ 明朝" w:cs="Times New Roman"/>
          <w:bCs/>
          <w:color w:val="000000"/>
          <w:szCs w:val="21"/>
        </w:rPr>
        <w:t>　　　　　・休み時間、放課後の生徒との会話や生活記録ノートを活用し交友関係や悩みを把握する。</w:t>
      </w:r>
    </w:p>
    <w:p>
      <w:pPr>
        <w:pStyle w:val="Normal"/>
        <w:widowControl/>
        <w:numPr>
          <w:ilvl w:val="0"/>
          <w:numId w:val="0"/>
        </w:numPr>
        <w:jc w:val="left"/>
        <w:outlineLvl w:val="2"/>
        <w:rPr>
          <w:rFonts w:ascii="ＭＳ 明朝" w:hAnsi="ＭＳ 明朝" w:cs="Times New Roman"/>
          <w:bCs/>
          <w:color w:val="000000"/>
          <w:szCs w:val="21"/>
        </w:rPr>
      </w:pPr>
      <w:r>
        <w:rPr>
          <w:rFonts w:ascii="ＭＳ 明朝" w:hAnsi="ＭＳ 明朝" w:cs="Times New Roman"/>
          <w:bCs/>
          <w:color w:val="000000"/>
          <w:szCs w:val="21"/>
        </w:rPr>
        <w:t>　　　　　・個人面談や家庭訪問の機会を活用し、教育相談を行う。</w:t>
      </w:r>
    </w:p>
    <w:p>
      <w:pPr>
        <w:pStyle w:val="Normal"/>
        <w:widowControl/>
        <w:numPr>
          <w:ilvl w:val="0"/>
          <w:numId w:val="0"/>
        </w:numPr>
        <w:jc w:val="left"/>
        <w:outlineLvl w:val="2"/>
        <w:rPr>
          <w:rFonts w:ascii="ＭＳ 明朝" w:hAnsi="ＭＳ 明朝" w:cs="Times New Roman"/>
          <w:bCs/>
          <w:color w:val="000000"/>
          <w:szCs w:val="21"/>
        </w:rPr>
      </w:pPr>
      <w:r>
        <w:rPr>
          <w:rFonts w:ascii="ＭＳ 明朝" w:hAnsi="ＭＳ 明朝" w:cs="Times New Roman"/>
          <w:bCs/>
          <w:color w:val="000000"/>
          <w:szCs w:val="21"/>
        </w:rPr>
        <w:t>　　　　②　養護教諭</w:t>
      </w:r>
    </w:p>
    <w:p>
      <w:pPr>
        <w:pStyle w:val="Normal"/>
        <w:widowControl/>
        <w:numPr>
          <w:ilvl w:val="0"/>
          <w:numId w:val="0"/>
        </w:numPr>
        <w:jc w:val="left"/>
        <w:outlineLvl w:val="2"/>
        <w:rPr>
          <w:rFonts w:ascii="ＭＳ 明朝" w:hAnsi="ＭＳ 明朝" w:cs="Times New Roman"/>
          <w:bCs/>
          <w:color w:val="000000"/>
          <w:szCs w:val="21"/>
        </w:rPr>
      </w:pPr>
      <w:r>
        <w:rPr>
          <w:rFonts w:ascii="ＭＳ 明朝" w:hAnsi="ＭＳ 明朝" w:cs="Times New Roman"/>
          <w:bCs/>
          <w:color w:val="000000"/>
          <w:szCs w:val="21"/>
        </w:rPr>
        <w:t>　　　　　・保健室を利用する生徒との会話の中などで、その様子に目を配るとともに、いつもと何か</w:t>
      </w:r>
    </w:p>
    <w:p>
      <w:pPr>
        <w:pStyle w:val="Normal"/>
        <w:widowControl/>
        <w:numPr>
          <w:ilvl w:val="0"/>
          <w:numId w:val="0"/>
        </w:numPr>
        <w:jc w:val="left"/>
        <w:outlineLvl w:val="2"/>
        <w:rPr>
          <w:rFonts w:ascii="ＭＳ 明朝" w:hAnsi="ＭＳ 明朝" w:cs="Times New Roman"/>
          <w:bCs/>
          <w:color w:val="000000"/>
          <w:szCs w:val="21"/>
        </w:rPr>
      </w:pPr>
      <w:r>
        <w:rPr>
          <w:rFonts w:ascii="ＭＳ 明朝" w:hAnsi="ＭＳ 明朝" w:cs="Times New Roman"/>
          <w:bCs/>
          <w:color w:val="000000"/>
          <w:szCs w:val="21"/>
        </w:rPr>
        <w:t>　　　　　　違うと感じたときは、その機会を捉え悩みを聞く。</w:t>
      </w:r>
    </w:p>
    <w:p>
      <w:pPr>
        <w:pStyle w:val="Normal"/>
        <w:widowControl/>
        <w:numPr>
          <w:ilvl w:val="0"/>
          <w:numId w:val="0"/>
        </w:numPr>
        <w:jc w:val="left"/>
        <w:outlineLvl w:val="2"/>
        <w:rPr>
          <w:rFonts w:ascii="ＭＳ 明朝" w:hAnsi="ＭＳ 明朝" w:cs="Times New Roman"/>
          <w:bCs/>
          <w:color w:val="000000"/>
          <w:szCs w:val="21"/>
        </w:rPr>
      </w:pPr>
      <w:r>
        <w:rPr>
          <w:rFonts w:ascii="ＭＳ 明朝" w:hAnsi="ＭＳ 明朝" w:cs="Times New Roman"/>
          <w:bCs/>
          <w:color w:val="000000"/>
          <w:szCs w:val="21"/>
        </w:rPr>
        <w:t>　　　　③　生徒指導主任</w:t>
      </w:r>
    </w:p>
    <w:p>
      <w:pPr>
        <w:pStyle w:val="Normal"/>
        <w:widowControl/>
        <w:numPr>
          <w:ilvl w:val="0"/>
          <w:numId w:val="0"/>
        </w:numPr>
        <w:jc w:val="left"/>
        <w:outlineLvl w:val="2"/>
        <w:rPr>
          <w:rFonts w:ascii="ＭＳ 明朝" w:hAnsi="ＭＳ 明朝" w:cs="Times New Roman"/>
          <w:bCs/>
          <w:color w:val="000000"/>
          <w:szCs w:val="21"/>
        </w:rPr>
      </w:pPr>
      <w:r>
        <w:rPr>
          <w:rFonts w:ascii="ＭＳ 明朝" w:hAnsi="ＭＳ 明朝" w:cs="Times New Roman"/>
          <w:bCs/>
          <w:color w:val="000000"/>
          <w:szCs w:val="21"/>
        </w:rPr>
        <w:t>　　　　　・定期的なアンケート調査や教育相談の実施等に計画的に取り組む。</w:t>
      </w:r>
    </w:p>
    <w:p>
      <w:pPr>
        <w:pStyle w:val="Normal"/>
        <w:widowControl/>
        <w:numPr>
          <w:ilvl w:val="0"/>
          <w:numId w:val="0"/>
        </w:numPr>
        <w:jc w:val="left"/>
        <w:outlineLvl w:val="2"/>
        <w:rPr>
          <w:rFonts w:ascii="ＭＳ 明朝" w:hAnsi="ＭＳ 明朝" w:cs="Times New Roman"/>
          <w:bCs/>
          <w:color w:val="000000"/>
          <w:szCs w:val="21"/>
        </w:rPr>
      </w:pPr>
      <w:r>
        <w:rPr>
          <w:rFonts w:ascii="ＭＳ 明朝" w:hAnsi="ＭＳ 明朝" w:cs="Times New Roman"/>
          <w:bCs/>
          <w:color w:val="000000"/>
          <w:szCs w:val="21"/>
        </w:rPr>
        <w:t>　　　　　・保健室やスクールカウンセラー等による相談室の利用、電話相談窓口について周知する。</w:t>
      </w:r>
    </w:p>
    <w:p>
      <w:pPr>
        <w:pStyle w:val="Normal"/>
        <w:widowControl/>
        <w:numPr>
          <w:ilvl w:val="0"/>
          <w:numId w:val="0"/>
        </w:numPr>
        <w:ind w:left="1260" w:right="0" w:hanging="1260"/>
        <w:jc w:val="left"/>
        <w:outlineLvl w:val="2"/>
        <w:rPr>
          <w:rFonts w:ascii="ＭＳ 明朝" w:hAnsi="ＭＳ 明朝" w:cs="Times New Roman"/>
          <w:bCs/>
          <w:color w:val="000000"/>
          <w:szCs w:val="21"/>
        </w:rPr>
      </w:pPr>
      <w:r>
        <w:rPr>
          <w:rFonts w:ascii="ＭＳ 明朝" w:hAnsi="ＭＳ 明朝" w:cs="Times New Roman"/>
          <w:bCs/>
          <w:color w:val="000000"/>
          <w:szCs w:val="21"/>
        </w:rPr>
        <w:t>　　　　　・休み時間や昼休みの校内巡視や、放課後の校区内巡回等において、生徒が生活する場の　異状の有無を確認する。</w:t>
      </w:r>
    </w:p>
    <w:p>
      <w:pPr>
        <w:pStyle w:val="Normal"/>
        <w:widowControl/>
        <w:numPr>
          <w:ilvl w:val="0"/>
          <w:numId w:val="0"/>
        </w:numPr>
        <w:jc w:val="left"/>
        <w:outlineLvl w:val="2"/>
        <w:rPr>
          <w:rFonts w:ascii="ＭＳ 明朝" w:hAnsi="ＭＳ 明朝" w:cs="Times New Roman"/>
          <w:bCs/>
          <w:color w:val="000000"/>
          <w:szCs w:val="21"/>
        </w:rPr>
      </w:pPr>
      <w:r>
        <w:rPr>
          <w:rFonts w:ascii="ＭＳ 明朝" w:hAnsi="ＭＳ 明朝" w:cs="Times New Roman"/>
          <w:bCs/>
          <w:color w:val="000000"/>
          <w:szCs w:val="21"/>
        </w:rPr>
        <w:t>　　　　④　校長・教頭</w:t>
      </w:r>
    </w:p>
    <w:p>
      <w:pPr>
        <w:pStyle w:val="Normal"/>
        <w:widowControl/>
        <w:numPr>
          <w:ilvl w:val="0"/>
          <w:numId w:val="0"/>
        </w:numPr>
        <w:jc w:val="left"/>
        <w:outlineLvl w:val="2"/>
        <w:rPr>
          <w:rFonts w:ascii="ＭＳ 明朝" w:hAnsi="ＭＳ 明朝" w:cs="Times New Roman"/>
          <w:bCs/>
          <w:color w:val="000000"/>
          <w:szCs w:val="21"/>
        </w:rPr>
      </w:pPr>
      <w:r>
        <w:rPr>
          <w:rFonts w:ascii="ＭＳ 明朝" w:hAnsi="ＭＳ 明朝" w:cs="Times New Roman"/>
          <w:bCs/>
          <w:color w:val="000000"/>
          <w:szCs w:val="21"/>
        </w:rPr>
        <w:t>　　　　　・生徒及び保護者、教職員がいじめに関する相談を行うことができる体制を整備する。</w:t>
      </w:r>
    </w:p>
    <w:p>
      <w:pPr>
        <w:pStyle w:val="Normal"/>
        <w:widowControl/>
        <w:numPr>
          <w:ilvl w:val="0"/>
          <w:numId w:val="0"/>
        </w:numPr>
        <w:jc w:val="left"/>
        <w:outlineLvl w:val="2"/>
        <w:rPr>
          <w:rFonts w:ascii="ＭＳ 明朝" w:hAnsi="ＭＳ 明朝" w:cs="Times New Roman"/>
          <w:bCs/>
          <w:color w:val="000000"/>
          <w:szCs w:val="21"/>
        </w:rPr>
      </w:pPr>
      <w:r>
        <w:rPr>
          <w:rFonts w:ascii="ＭＳ 明朝" w:hAnsi="ＭＳ 明朝" w:cs="Times New Roman"/>
          <w:bCs/>
          <w:color w:val="000000"/>
          <w:szCs w:val="21"/>
        </w:rPr>
        <w:t>　　　　　・学校における教育相談が、生徒の悩みを積極的に受け止められる体制となり、適切に機能</w:t>
      </w:r>
    </w:p>
    <w:p>
      <w:pPr>
        <w:pStyle w:val="Normal"/>
        <w:widowControl/>
        <w:numPr>
          <w:ilvl w:val="0"/>
          <w:numId w:val="0"/>
        </w:numPr>
        <w:jc w:val="left"/>
        <w:outlineLvl w:val="2"/>
        <w:rPr>
          <w:rFonts w:ascii="ＭＳ 明朝" w:hAnsi="ＭＳ 明朝" w:cs="Times New Roman"/>
          <w:bCs/>
          <w:color w:val="000000"/>
          <w:szCs w:val="21"/>
        </w:rPr>
      </w:pPr>
      <w:r>
        <w:rPr>
          <w:rFonts w:ascii="ＭＳ 明朝" w:hAnsi="ＭＳ 明朝" w:cs="Times New Roman"/>
          <w:bCs/>
          <w:color w:val="000000"/>
          <w:szCs w:val="21"/>
        </w:rPr>
        <w:t>　　　　　　しているか、定期的に点検する。</w:t>
      </w:r>
    </w:p>
    <w:p>
      <w:pPr>
        <w:pStyle w:val="Normal"/>
        <w:widowControl/>
        <w:numPr>
          <w:ilvl w:val="0"/>
          <w:numId w:val="0"/>
        </w:numPr>
        <w:ind w:left="0" w:right="0" w:firstLine="105"/>
        <w:jc w:val="left"/>
        <w:outlineLvl w:val="2"/>
        <w:rPr>
          <w:rFonts w:ascii="ＤＦ特太ゴシック体" w:hAnsi="ＤＦ特太ゴシック体" w:eastAsia="ＤＦ特太ゴシック体" w:cs="Times New Roman"/>
          <w:bCs/>
          <w:color w:val="000000"/>
          <w:szCs w:val="21"/>
        </w:rPr>
      </w:pPr>
      <w:r>
        <w:rPr>
          <w:rFonts w:eastAsia="ＤＦ特太ゴシック体" w:cs="Times New Roman" w:ascii="ＤＦ特太ゴシック体" w:hAnsi="ＤＦ特太ゴシック体"/>
          <w:bCs/>
          <w:color w:val="000000"/>
          <w:szCs w:val="21"/>
        </w:rPr>
        <w:t xml:space="preserve"> </w:t>
      </w:r>
    </w:p>
    <w:p>
      <w:pPr>
        <w:pStyle w:val="Normal"/>
        <w:widowControl/>
        <w:numPr>
          <w:ilvl w:val="0"/>
          <w:numId w:val="0"/>
        </w:numPr>
        <w:ind w:left="0" w:right="0" w:firstLine="105"/>
        <w:jc w:val="left"/>
        <w:outlineLvl w:val="2"/>
        <w:rPr>
          <w:rFonts w:ascii="ＤＦ特太ゴシック体" w:hAnsi="ＤＦ特太ゴシック体" w:eastAsia="ＤＦ特太ゴシック体" w:cs="Times New Roman"/>
          <w:bCs/>
          <w:color w:val="000000"/>
          <w:szCs w:val="21"/>
        </w:rPr>
      </w:pPr>
      <w:r>
        <w:rPr>
          <w:rFonts w:ascii="ＤＦ特太ゴシック体" w:hAnsi="ＤＦ特太ゴシック体" w:cs="Times New Roman" w:eastAsia="ＤＦ特太ゴシック体"/>
          <w:bCs/>
          <w:color w:val="000000"/>
          <w:szCs w:val="21"/>
        </w:rPr>
        <w:t>（６）　相談箱の設置</w:t>
      </w:r>
    </w:p>
    <w:p>
      <w:pPr>
        <w:pStyle w:val="Normal"/>
        <w:widowControl/>
        <w:numPr>
          <w:ilvl w:val="0"/>
          <w:numId w:val="0"/>
        </w:numPr>
        <w:ind w:left="315" w:right="0" w:hanging="210"/>
        <w:jc w:val="left"/>
        <w:outlineLvl w:val="2"/>
        <w:rPr/>
      </w:pPr>
      <w:r>
        <w:rPr>
          <w:rFonts w:ascii="ＤＦ特太ゴシック体" w:hAnsi="ＤＦ特太ゴシック体" w:cs="ＭＳ Ｐゴシック" w:eastAsia="ＤＦ特太ゴシック体"/>
          <w:bCs/>
          <w:color w:val="000000"/>
          <w:szCs w:val="21"/>
        </w:rPr>
        <w:t>　　</w:t>
      </w:r>
      <w:r>
        <w:rPr>
          <w:rFonts w:ascii="ＭＳ 明朝" w:hAnsi="ＭＳ 明朝" w:cs="ＭＳ Ｐゴシック"/>
          <w:bCs/>
          <w:color w:val="000000"/>
          <w:szCs w:val="21"/>
        </w:rPr>
        <w:t>口頭でいじめの相談ができない生徒もいることを考え、昇降口に相談用紙と相談箱を設置する。相談箱には施錠を行い、随時確認しながら、日々の早期発見に努める。</w:t>
      </w:r>
    </w:p>
    <w:p>
      <w:pPr>
        <w:pStyle w:val="Normal"/>
        <w:widowControl/>
        <w:numPr>
          <w:ilvl w:val="0"/>
          <w:numId w:val="0"/>
        </w:numPr>
        <w:ind w:left="0" w:right="0" w:firstLine="105"/>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r>
    </w:p>
    <w:p>
      <w:pPr>
        <w:pStyle w:val="Normal"/>
        <w:widowControl/>
        <w:numPr>
          <w:ilvl w:val="0"/>
          <w:numId w:val="0"/>
        </w:numPr>
        <w:ind w:left="407" w:right="0" w:hanging="407"/>
        <w:jc w:val="left"/>
        <w:outlineLvl w:val="2"/>
        <w:rPr>
          <w:rFonts w:ascii="ＭＳ 明朝" w:hAnsi="ＭＳ 明朝" w:cs="ＭＳ Ｐゴシック"/>
          <w:b/>
          <w:b/>
          <w:bCs/>
          <w:color w:val="000000"/>
          <w:szCs w:val="21"/>
          <w:u w:val="single"/>
        </w:rPr>
      </w:pPr>
      <w:r>
        <w:rPr>
          <w:rFonts w:cs="ＭＳ Ｐゴシック" w:ascii="ＭＳ 明朝" w:hAnsi="ＭＳ 明朝"/>
          <w:b/>
          <w:bCs/>
          <w:color w:val="000000"/>
          <w:szCs w:val="21"/>
          <w:u w:val="single"/>
        </w:rPr>
        <w:t> </w:t>
      </w:r>
      <w:r>
        <w:rPr>
          <w:rFonts w:ascii="ＭＳ 明朝" w:hAnsi="ＭＳ 明朝" w:cs="ＭＳ Ｐゴシック"/>
          <w:b/>
          <w:bCs/>
          <w:color w:val="000000"/>
          <w:szCs w:val="21"/>
          <w:u w:val="single"/>
        </w:rPr>
        <w:t>５．いじめに対する早期対応</w:t>
      </w:r>
    </w:p>
    <w:p>
      <w:pPr>
        <w:pStyle w:val="Normal"/>
        <w:widowControl/>
        <w:numPr>
          <w:ilvl w:val="0"/>
          <w:numId w:val="0"/>
        </w:numPr>
        <w:jc w:val="left"/>
        <w:outlineLvl w:val="2"/>
        <w:rPr/>
      </w:pPr>
      <w:r>
        <w:rPr>
          <w:rFonts w:ascii="ＤＦ特太ゴシック体" w:hAnsi="ＤＦ特太ゴシック体" w:cs="ＭＳ Ｐゴシック" w:eastAsia="ＤＦ特太ゴシック体"/>
          <w:bCs/>
          <w:color w:val="000000"/>
          <w:szCs w:val="21"/>
        </w:rPr>
        <w:t>　</w:t>
      </w:r>
      <w:r>
        <w:rPr>
          <w:rFonts w:ascii="ＭＳ 明朝" w:hAnsi="ＭＳ 明朝" w:cs="ＭＳ Ｐゴシック"/>
          <w:bCs/>
          <w:color w:val="000000"/>
          <w:szCs w:val="21"/>
        </w:rPr>
        <w:t>（１）　いじめに関する相談を受けた場合、速やかに管理職に報告し、事実の有無を確認する。</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（２）　いじめが確認された場合は、いじめ防止対策会議を開き、対応を協議する。</w:t>
      </w:r>
    </w:p>
    <w:p>
      <w:pPr>
        <w:pStyle w:val="Normal"/>
        <w:widowControl/>
        <w:numPr>
          <w:ilvl w:val="0"/>
          <w:numId w:val="0"/>
        </w:numPr>
        <w:ind w:left="1050" w:right="0" w:hanging="105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（３）　いじめをやめさせ、その再発を防止するため、いじめを受けた生徒・保護者に対する支援と、いじめを行った生徒への指導とその保護者への助言を継続的に行う。</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（４）　いじめを受けた生徒が安心して教育を受けられるために必要があると認められるときは、保</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護者と連携を図りながら、一定期間、別室等において学習を行う等の措置を講ずる。</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（５）　事実に係る情報を関係保護者と共有するための必要な措置を講ずる。</w:t>
      </w:r>
    </w:p>
    <w:p>
      <w:pPr>
        <w:pStyle w:val="Normal"/>
        <w:widowControl/>
        <w:numPr>
          <w:ilvl w:val="0"/>
          <w:numId w:val="0"/>
        </w:numPr>
        <w:ind w:left="1050" w:right="0" w:hanging="1050"/>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t xml:space="preserve">  </w:t>
      </w:r>
      <w:r>
        <w:rPr>
          <w:rFonts w:ascii="ＭＳ 明朝" w:hAnsi="ＭＳ 明朝" w:cs="ＭＳ Ｐゴシック"/>
          <w:bCs/>
          <w:color w:val="000000"/>
          <w:szCs w:val="21"/>
        </w:rPr>
        <w:t>（６）　犯罪行為として取り扱うべきいじめについては、教育委員会及び警察署または児童相談所と連携して対処する。</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r>
    </w:p>
    <w:p>
      <w:pPr>
        <w:pStyle w:val="Normal"/>
        <w:widowControl/>
        <w:numPr>
          <w:ilvl w:val="0"/>
          <w:numId w:val="0"/>
        </w:numPr>
        <w:ind w:left="422" w:right="0" w:hanging="422"/>
        <w:jc w:val="left"/>
        <w:outlineLvl w:val="2"/>
        <w:rPr>
          <w:rFonts w:ascii="ＭＳ 明朝" w:hAnsi="ＭＳ 明朝" w:cs="ＭＳ Ｐゴシック"/>
          <w:b/>
          <w:b/>
          <w:bCs/>
          <w:color w:val="000000"/>
          <w:szCs w:val="21"/>
          <w:u w:val="single"/>
        </w:rPr>
      </w:pPr>
      <w:r>
        <w:rPr>
          <w:rFonts w:ascii="ＭＳ 明朝" w:hAnsi="ＭＳ 明朝" w:cs="ＭＳ Ｐゴシック"/>
          <w:b/>
          <w:bCs/>
          <w:color w:val="000000"/>
          <w:szCs w:val="21"/>
          <w:u w:val="single"/>
        </w:rPr>
        <w:t>６．いじめの相談・通報の体制について</w:t>
      </w:r>
    </w:p>
    <w:p>
      <w:pPr>
        <w:pStyle w:val="Normal"/>
        <w:widowControl/>
        <w:numPr>
          <w:ilvl w:val="0"/>
          <w:numId w:val="0"/>
        </w:numPr>
        <w:ind w:left="422" w:right="0" w:hanging="422"/>
        <w:jc w:val="left"/>
        <w:outlineLvl w:val="2"/>
        <w:rPr/>
      </w:pPr>
      <w:r>
        <w:rPr>
          <w:rFonts w:ascii="ＭＳ 明朝" w:hAnsi="ＭＳ 明朝" w:cs="ＭＳ Ｐゴシック"/>
          <w:b/>
          <w:bCs/>
          <w:color w:val="000000"/>
          <w:szCs w:val="21"/>
        </w:rPr>
        <w:t>　</w:t>
      </w:r>
      <w:r>
        <w:rPr>
          <w:rFonts w:ascii="ＤＦ特太ゴシック体" w:hAnsi="ＤＦ特太ゴシック体" w:cs="ＭＳ Ｐゴシック" w:eastAsia="ＤＦ特太ゴシック体"/>
          <w:bCs/>
          <w:color w:val="000000"/>
          <w:szCs w:val="21"/>
        </w:rPr>
        <w:t>（１）　日常的に生徒との教育相談を進める。学校内組織として学年内、生徒指導部会と相談して進</w:t>
      </w:r>
    </w:p>
    <w:p>
      <w:pPr>
        <w:pStyle w:val="Normal"/>
        <w:widowControl/>
        <w:numPr>
          <w:ilvl w:val="0"/>
          <w:numId w:val="0"/>
        </w:numPr>
        <w:ind w:left="420" w:right="0" w:hanging="420"/>
        <w:jc w:val="left"/>
        <w:outlineLvl w:val="2"/>
        <w:rPr>
          <w:rFonts w:ascii="ＤＦ特太ゴシック体" w:hAnsi="ＤＦ特太ゴシック体" w:eastAsia="ＤＦ特太ゴシック体" w:cs="ＭＳ Ｐゴシック"/>
          <w:bCs/>
          <w:color w:val="000000"/>
          <w:szCs w:val="21"/>
        </w:rPr>
      </w:pPr>
      <w:r>
        <w:rPr>
          <w:rFonts w:ascii="ＤＦ特太ゴシック体" w:hAnsi="ＤＦ特太ゴシック体" w:cs="ＭＳ Ｐゴシック" w:eastAsia="ＤＦ特太ゴシック体"/>
          <w:bCs/>
          <w:color w:val="000000"/>
          <w:szCs w:val="21"/>
        </w:rPr>
        <w:t>　　　　める。相談体制を整備して、教育相談の充実を図る。</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①　校内相談体制を整備する。</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②　教育相談期間を設ける。</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③　相談室・個別対応教室を整備する。</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④　保護者自由参観期間を設ける。</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r>
    </w:p>
    <w:p>
      <w:pPr>
        <w:pStyle w:val="Normal"/>
        <w:widowControl/>
        <w:numPr>
          <w:ilvl w:val="0"/>
          <w:numId w:val="0"/>
        </w:numPr>
        <w:ind w:left="420" w:right="0" w:hanging="420"/>
        <w:jc w:val="left"/>
        <w:outlineLvl w:val="2"/>
        <w:rPr/>
      </w:pPr>
      <w:r>
        <w:rPr>
          <w:rFonts w:ascii="ＭＳ 明朝" w:hAnsi="ＭＳ 明朝" w:cs="ＭＳ Ｐゴシック"/>
          <w:bCs/>
          <w:color w:val="000000"/>
          <w:szCs w:val="21"/>
        </w:rPr>
        <w:t>　</w:t>
      </w:r>
      <w:r>
        <w:rPr>
          <w:rFonts w:ascii="ＤＦ特太ゴシック体" w:hAnsi="ＤＦ特太ゴシック体" w:cs="ＭＳ Ｐゴシック" w:eastAsia="ＤＦ特太ゴシック体"/>
          <w:bCs/>
          <w:color w:val="000000"/>
          <w:szCs w:val="21"/>
        </w:rPr>
        <w:t>（２）　学校の相談窓口、野田市「ひばり教育相談」を含めた県内の相談窓口について周知する。</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①　ひばり教育相談　０４（７１２５）８０８８　</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r>
    </w:p>
    <w:p>
      <w:pPr>
        <w:pStyle w:val="Normal"/>
        <w:widowControl/>
        <w:numPr>
          <w:ilvl w:val="0"/>
          <w:numId w:val="0"/>
        </w:numPr>
        <w:ind w:left="420" w:right="0" w:hanging="420"/>
        <w:jc w:val="left"/>
        <w:outlineLvl w:val="2"/>
        <w:rPr>
          <w:rFonts w:ascii="ＤＦ特太ゴシック体" w:hAnsi="ＤＦ特太ゴシック体" w:eastAsia="ＤＦ特太ゴシック体" w:cs="ＭＳ Ｐゴシック"/>
          <w:bCs/>
          <w:color w:val="000000"/>
          <w:szCs w:val="21"/>
        </w:rPr>
      </w:pPr>
      <w:r>
        <w:rPr>
          <w:rFonts w:ascii="ＤＦ特太ゴシック体" w:hAnsi="ＤＦ特太ゴシック体" w:cs="ＭＳ Ｐゴシック" w:eastAsia="ＤＦ特太ゴシック体"/>
          <w:bCs/>
          <w:color w:val="000000"/>
          <w:szCs w:val="21"/>
        </w:rPr>
        <w:t>　（３）　学校・野田市以外の主な相談窓口</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①　２４時間いじめ相談ダイヤル　　　０５（７００７）８３１０</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②　県子どもと親のサポートセンター　０１２０（４１）５４４６</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③　千葉いのちの電話　　　　　　　　０４３（２２７）３９００</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④　ヤング・テレホン（千葉警察）　　０１２０（７８３）４９７</w:t>
      </w:r>
    </w:p>
    <w:p>
      <w:pPr>
        <w:pStyle w:val="Normal"/>
        <w:widowControl/>
        <w:numPr>
          <w:ilvl w:val="0"/>
          <w:numId w:val="0"/>
        </w:numPr>
        <w:ind w:left="422" w:right="0" w:hanging="422"/>
        <w:jc w:val="left"/>
        <w:outlineLvl w:val="2"/>
        <w:rPr>
          <w:rFonts w:ascii="ＭＳ 明朝" w:hAnsi="ＭＳ 明朝" w:cs="ＭＳ Ｐゴシック"/>
          <w:b/>
          <w:b/>
          <w:bCs/>
          <w:color w:val="000000"/>
          <w:szCs w:val="21"/>
          <w:u w:val="single"/>
        </w:rPr>
      </w:pPr>
      <w:r>
        <w:rPr>
          <w:rFonts w:ascii="ＭＳ 明朝" w:hAnsi="ＭＳ 明朝" w:cs="ＭＳ Ｐゴシック"/>
          <w:b/>
          <w:bCs/>
          <w:color w:val="000000"/>
          <w:szCs w:val="21"/>
          <w:u w:val="single"/>
        </w:rPr>
        <w:t>７．いじめの指導について　</w:t>
      </w:r>
    </w:p>
    <w:p>
      <w:pPr>
        <w:pStyle w:val="Normal"/>
        <w:widowControl/>
        <w:numPr>
          <w:ilvl w:val="0"/>
          <w:numId w:val="0"/>
        </w:numPr>
        <w:ind w:left="420" w:right="0" w:hanging="420"/>
        <w:jc w:val="left"/>
        <w:outlineLvl w:val="2"/>
        <w:rPr>
          <w:rFonts w:ascii="ＤＦ特太ゴシック体" w:hAnsi="ＤＦ特太ゴシック体" w:eastAsia="ＤＦ特太ゴシック体" w:cs="ＭＳ Ｐゴシック"/>
          <w:bCs/>
          <w:color w:val="000000"/>
          <w:szCs w:val="21"/>
        </w:rPr>
      </w:pPr>
      <w:r>
        <w:rPr>
          <w:rFonts w:ascii="ＤＦ特太ゴシック体" w:hAnsi="ＤＦ特太ゴシック体" w:cs="ＭＳ Ｐゴシック" w:eastAsia="ＤＦ特太ゴシック体"/>
          <w:bCs/>
          <w:color w:val="000000"/>
          <w:szCs w:val="21"/>
        </w:rPr>
        <w:t>　（１）　生徒の支援・指導を行う。</w:t>
      </w:r>
    </w:p>
    <w:p>
      <w:pPr>
        <w:pStyle w:val="Normal"/>
        <w:widowControl/>
        <w:numPr>
          <w:ilvl w:val="0"/>
          <w:numId w:val="0"/>
        </w:numPr>
        <w:ind w:left="420" w:right="0" w:hanging="420"/>
        <w:jc w:val="left"/>
        <w:outlineLvl w:val="2"/>
        <w:rPr/>
      </w:pPr>
      <w:r>
        <w:rPr>
          <w:rFonts w:ascii="ＭＳ 明朝" w:hAnsi="ＭＳ 明朝" w:cs="ＭＳ Ｐゴシック"/>
          <w:bCs/>
          <w:color w:val="000000"/>
          <w:szCs w:val="21"/>
        </w:rPr>
        <w:t>　　　   「組織」で決定した支援・指導体制に基づき、支援・指導を行う</w:t>
      </w:r>
      <w:r>
        <w:rPr>
          <w:rFonts w:ascii="ＤＦ特太ゴシック体" w:hAnsi="ＤＦ特太ゴシック体" w:cs="ＭＳ Ｐゴシック" w:eastAsia="ＤＦ特太ゴシック体"/>
          <w:bCs/>
          <w:color w:val="000000"/>
          <w:szCs w:val="21"/>
        </w:rPr>
        <w:t>。</w:t>
      </w:r>
    </w:p>
    <w:p>
      <w:pPr>
        <w:pStyle w:val="ListParagraph"/>
        <w:widowControl/>
        <w:numPr>
          <w:ilvl w:val="0"/>
          <w:numId w:val="1"/>
        </w:numPr>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いじめを受けた生徒に対する教職員の対応</w:t>
      </w:r>
    </w:p>
    <w:p>
      <w:pPr>
        <w:pStyle w:val="Normal"/>
        <w:widowControl/>
        <w:numPr>
          <w:ilvl w:val="0"/>
          <w:numId w:val="0"/>
        </w:numPr>
        <w:ind w:left="1260" w:right="0" w:hanging="1260"/>
        <w:jc w:val="left"/>
        <w:outlineLvl w:val="2"/>
        <w:rPr/>
      </w:pPr>
      <w:r>
        <w:rPr>
          <w:rFonts w:ascii="ＤＦ特太ゴシック体" w:hAnsi="ＤＦ特太ゴシック体" w:cs="ＭＳ Ｐゴシック" w:eastAsia="ＤＦ特太ゴシック体"/>
          <w:bCs/>
          <w:color w:val="000000"/>
          <w:szCs w:val="21"/>
        </w:rPr>
        <w:t xml:space="preserve">　　　    </w:t>
      </w:r>
      <w:r>
        <w:rPr>
          <w:rFonts w:ascii="ＭＳ 明朝" w:hAnsi="ＭＳ 明朝" w:cs="ＭＳ Ｐゴシック"/>
          <w:bCs/>
          <w:color w:val="000000"/>
          <w:szCs w:val="21"/>
        </w:rPr>
        <w:t>・いじめを受けた生徒やいじめを知らせてきた生徒の安全を確保するとともに、いじめを受けた生徒に対し、徹底して守り通すことを伝え、不安を除去する。</w:t>
      </w:r>
    </w:p>
    <w:p>
      <w:pPr>
        <w:pStyle w:val="Normal"/>
        <w:widowControl/>
        <w:numPr>
          <w:ilvl w:val="0"/>
          <w:numId w:val="0"/>
        </w:numPr>
        <w:ind w:left="1260" w:right="0" w:hanging="126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・いじめを受けた生徒にとって信頼できる人（親しい友人や教職員、家族、地域の人等）と連携し、いじめを受けた生徒に寄り添い支える体制をつくる。</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t xml:space="preserve">          </w:t>
      </w:r>
      <w:r>
        <w:rPr>
          <w:rFonts w:ascii="ＭＳ 明朝" w:hAnsi="ＭＳ 明朝" w:cs="ＭＳ Ｐゴシック"/>
          <w:bCs/>
          <w:color w:val="000000"/>
          <w:szCs w:val="21"/>
        </w:rPr>
        <w:t>・いじめを受けた生徒に「あなたが悪いのではない」ことをはっきりと伝えるなど、自尊</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感情を高めるよう留意する。</w:t>
      </w:r>
    </w:p>
    <w:p>
      <w:pPr>
        <w:pStyle w:val="ListParagraph"/>
        <w:widowControl/>
        <w:numPr>
          <w:ilvl w:val="0"/>
          <w:numId w:val="1"/>
        </w:numPr>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加害生徒に対応する教職員の対応</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・加害生徒への指導に当たっては、いじめは人格を傷つけ、生命、身体又は財産を脅か</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す行為であることを理解させ、自らの行為の責任を自覚させる。</w:t>
      </w:r>
    </w:p>
    <w:p>
      <w:pPr>
        <w:pStyle w:val="Normal"/>
        <w:widowControl/>
        <w:numPr>
          <w:ilvl w:val="0"/>
          <w:numId w:val="0"/>
        </w:numPr>
        <w:ind w:left="1260" w:right="0" w:hanging="126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・必要に応じて、加害生徒を別室において指導したり、出席停止制度を活用したりして、いじめを受けた生徒が落ち着いて教育を受ける環境の確保を図る。</w:t>
      </w:r>
    </w:p>
    <w:p>
      <w:pPr>
        <w:pStyle w:val="Normal"/>
        <w:widowControl/>
        <w:numPr>
          <w:ilvl w:val="0"/>
          <w:numId w:val="0"/>
        </w:numPr>
        <w:ind w:left="1260" w:right="0" w:hanging="126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・加害生徒に指導を行っても十分な効果を上げることが困難である場合は、関係機関等とも連携して対応する。</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・加害生徒が抱える問題など、いじめの背景にも目を向ける。</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・不満やストレス（交友関係や学習、進路、家庭の悩み等）があっても、いじめに向かうの</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ではなく、運動や読書などで適切に発散できる力を育む。</w:t>
      </w:r>
    </w:p>
    <w:p>
      <w:pPr>
        <w:pStyle w:val="ListParagraph"/>
        <w:widowControl/>
        <w:numPr>
          <w:ilvl w:val="0"/>
          <w:numId w:val="1"/>
        </w:numPr>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他の生徒への教職員の対応</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・学級等で話し合うなどして、いじめは絶対に許せない行為であり、根絶しようという態度</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を行き渡らせるようにする。</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・いじめを見ていた生徒に対しても、自分の問題として捉えさえるとともに、いじめを止め</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bookmarkStart w:id="0" w:name="_GoBack"/>
      <w:bookmarkEnd w:id="0"/>
      <w:r>
        <w:rPr>
          <w:rFonts w:ascii="ＭＳ 明朝" w:hAnsi="ＭＳ 明朝" w:cs="ＭＳ Ｐゴシック"/>
          <w:bCs/>
          <w:color w:val="000000"/>
          <w:szCs w:val="21"/>
        </w:rPr>
        <w:t>　　　　　　させることはできなくても、誰かに知らせる勇気を持つよう伝える。</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・はやしたてるなど同調していた生徒に対しては、それらの行為はいじめに加担する行為で</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あることを理解させる。</w:t>
      </w:r>
    </w:p>
    <w:p>
      <w:pPr>
        <w:pStyle w:val="ListParagraph"/>
        <w:widowControl/>
        <w:numPr>
          <w:ilvl w:val="0"/>
          <w:numId w:val="1"/>
        </w:numPr>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その他</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・状況に応じて、スクールカウンセラーやスクールソーシャルワーカー、警察官経験者等の</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協力を得るなど、対応に困難がある場合のサポート体制を整えておく。</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・いじめが解決したと思われる場合でも、継続して十分な注意を払い、折りに触れ必要な支</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援を行う。</w:t>
      </w:r>
    </w:p>
    <w:p>
      <w:pPr>
        <w:pStyle w:val="Normal"/>
        <w:widowControl/>
        <w:numPr>
          <w:ilvl w:val="0"/>
          <w:numId w:val="0"/>
        </w:numPr>
        <w:ind w:left="1260" w:right="0" w:hanging="126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・指導記録等を確実に保存し、進級に当たって、適切に引き継ぎを行う。</w:t>
      </w:r>
    </w:p>
    <w:p>
      <w:pPr>
        <w:pStyle w:val="Normal"/>
        <w:widowControl/>
        <w:numPr>
          <w:ilvl w:val="0"/>
          <w:numId w:val="0"/>
        </w:numPr>
        <w:ind w:left="420" w:right="0" w:hanging="420"/>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r>
    </w:p>
    <w:p>
      <w:pPr>
        <w:pStyle w:val="Normal"/>
        <w:widowControl/>
        <w:numPr>
          <w:ilvl w:val="0"/>
          <w:numId w:val="0"/>
        </w:numPr>
        <w:ind w:left="420" w:right="0" w:hanging="420"/>
        <w:jc w:val="left"/>
        <w:outlineLvl w:val="2"/>
        <w:rPr/>
      </w:pPr>
      <w:r>
        <w:rPr>
          <w:rFonts w:ascii="ＭＳ 明朝" w:hAnsi="ＭＳ 明朝" w:cs="ＭＳ Ｐゴシック"/>
          <w:bCs/>
          <w:color w:val="000000"/>
          <w:szCs w:val="21"/>
        </w:rPr>
        <w:t>　</w:t>
      </w:r>
      <w:r>
        <w:rPr>
          <w:rFonts w:ascii="ＤＦ特太ゴシック体" w:hAnsi="ＤＦ特太ゴシック体" w:cs="ＭＳ Ｐゴシック" w:eastAsia="ＤＦ特太ゴシック体"/>
          <w:bCs/>
          <w:color w:val="000000"/>
          <w:szCs w:val="21"/>
        </w:rPr>
        <w:t>（２）　保護者と連携を図る（学級担任を含む複数の教職員）</w:t>
      </w:r>
    </w:p>
    <w:p>
      <w:pPr>
        <w:pStyle w:val="Normal"/>
        <w:widowControl/>
        <w:numPr>
          <w:ilvl w:val="0"/>
          <w:numId w:val="0"/>
        </w:numPr>
        <w:ind w:left="420" w:right="0" w:hanging="420"/>
        <w:jc w:val="left"/>
        <w:outlineLvl w:val="2"/>
        <w:rPr>
          <w:rFonts w:ascii="ＤＦ特太ゴシック体" w:hAnsi="ＤＦ特太ゴシック体" w:eastAsia="ＤＦ特太ゴシック体" w:cs="ＭＳ Ｐゴシック"/>
          <w:bCs/>
          <w:color w:val="000000"/>
          <w:szCs w:val="21"/>
        </w:rPr>
      </w:pPr>
      <w:r>
        <w:rPr>
          <w:rFonts w:ascii="ＤＦ特太ゴシック体" w:hAnsi="ＤＦ特太ゴシック体" w:cs="ＭＳ Ｐゴシック" w:eastAsia="ＤＦ特太ゴシック体"/>
          <w:bCs/>
          <w:color w:val="000000"/>
          <w:szCs w:val="21"/>
        </w:rPr>
        <w:t>　　　　　つながりのある教職員を中心に、即日関係生徒の家庭訪問を行う</w:t>
      </w:r>
    </w:p>
    <w:p>
      <w:pPr>
        <w:pStyle w:val="ListParagraph"/>
        <w:widowControl/>
        <w:numPr>
          <w:ilvl w:val="0"/>
          <w:numId w:val="2"/>
        </w:numPr>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家庭訪問（加害生徒、いじめを受けた生徒とも。また、学級担任を中心に複数人数で対応。）等により、迅速に事実関係を伝えるとともに、今後の学校との連携方法について話し合う。</w:t>
      </w:r>
    </w:p>
    <w:p>
      <w:pPr>
        <w:pStyle w:val="ListParagraph"/>
        <w:widowControl/>
        <w:numPr>
          <w:ilvl w:val="0"/>
          <w:numId w:val="2"/>
        </w:numPr>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いじめを受けた生徒を徹底して守り通すことや秘密を守ることを伝え、できる限り保護者の不安を除去する。</w:t>
      </w:r>
    </w:p>
    <w:p>
      <w:pPr>
        <w:pStyle w:val="Normal"/>
        <w:widowControl/>
        <w:numPr>
          <w:ilvl w:val="0"/>
          <w:numId w:val="0"/>
        </w:numPr>
        <w:ind w:left="1155" w:right="0" w:hanging="1155"/>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w:t>
      </w:r>
    </w:p>
    <w:p>
      <w:pPr>
        <w:pStyle w:val="Normal"/>
        <w:widowControl/>
        <w:numPr>
          <w:ilvl w:val="0"/>
          <w:numId w:val="0"/>
        </w:numPr>
        <w:ind w:left="422" w:right="0" w:hanging="422"/>
        <w:jc w:val="left"/>
        <w:outlineLvl w:val="2"/>
        <w:rPr>
          <w:rFonts w:ascii="ＭＳ 明朝" w:hAnsi="ＭＳ 明朝" w:cs="ＭＳ Ｐゴシック"/>
          <w:b/>
          <w:b/>
          <w:bCs/>
          <w:color w:val="000000"/>
          <w:szCs w:val="21"/>
          <w:u w:val="single"/>
        </w:rPr>
      </w:pPr>
      <w:r>
        <w:rPr>
          <w:rFonts w:cs="ＭＳ Ｐゴシック" w:ascii="ＭＳ 明朝" w:hAnsi="ＭＳ 明朝"/>
          <w:b/>
          <w:bCs/>
          <w:color w:val="000000"/>
          <w:szCs w:val="21"/>
          <w:u w:val="single"/>
        </w:rPr>
        <w:t> </w:t>
      </w:r>
      <w:r>
        <w:rPr>
          <w:rFonts w:ascii="ＭＳ 明朝" w:hAnsi="ＭＳ 明朝" w:cs="ＭＳ Ｐゴシック"/>
          <w:b/>
          <w:bCs/>
          <w:color w:val="000000"/>
          <w:szCs w:val="21"/>
          <w:u w:val="single"/>
        </w:rPr>
        <w:t>８．重大事態への対処</w:t>
      </w:r>
    </w:p>
    <w:p>
      <w:pPr>
        <w:pStyle w:val="Normal"/>
        <w:widowControl/>
        <w:numPr>
          <w:ilvl w:val="0"/>
          <w:numId w:val="0"/>
        </w:numPr>
        <w:ind w:left="420" w:right="0" w:hanging="420"/>
        <w:jc w:val="left"/>
        <w:outlineLvl w:val="2"/>
        <w:rPr>
          <w:rFonts w:ascii="ＤＦ特太ゴシック体" w:hAnsi="ＤＦ特太ゴシック体" w:eastAsia="ＤＦ特太ゴシック体" w:cs="ＭＳ Ｐゴシック"/>
          <w:bCs/>
          <w:color w:val="000000"/>
          <w:szCs w:val="21"/>
        </w:rPr>
      </w:pPr>
      <w:r>
        <w:rPr>
          <w:rFonts w:ascii="ＤＦ特太ゴシック体" w:hAnsi="ＤＦ特太ゴシック体" w:cs="ＭＳ Ｐゴシック" w:eastAsia="ＤＦ特太ゴシック体"/>
          <w:bCs/>
          <w:color w:val="000000"/>
          <w:szCs w:val="21"/>
        </w:rPr>
        <w:t>　（１）　重大事態の定義</w:t>
      </w:r>
    </w:p>
    <w:p>
      <w:pPr>
        <w:pStyle w:val="Normal"/>
        <w:widowControl/>
        <w:numPr>
          <w:ilvl w:val="0"/>
          <w:numId w:val="0"/>
        </w:numPr>
        <w:ind w:left="1155" w:right="0" w:hanging="1155"/>
        <w:jc w:val="left"/>
        <w:outlineLvl w:val="1"/>
        <w:rPr/>
      </w:pPr>
      <w:r>
        <w:rPr>
          <w:rFonts w:ascii="ＭＳ 明朝" w:hAnsi="ＭＳ 明朝" w:cs="ＭＳ Ｐゴシック"/>
          <w:bCs/>
          <w:color w:val="000000"/>
          <w:szCs w:val="21"/>
        </w:rPr>
        <w:t>　　 　①　</w:t>
      </w:r>
      <w:r>
        <w:rPr>
          <w:rFonts w:ascii="ＭＳ 明朝" w:hAnsi="ＭＳ 明朝" w:cs="Times New Roman"/>
          <w:bCs/>
          <w:color w:val="000000"/>
          <w:szCs w:val="21"/>
        </w:rPr>
        <w:t>いじ</w:t>
      </w:r>
      <w:r>
        <w:rPr>
          <w:rFonts w:ascii="ＭＳ 明朝" w:hAnsi="ＭＳ 明朝" w:cs="ＭＳ Ｐゴシック"/>
          <w:bCs/>
          <w:color w:val="000000"/>
          <w:szCs w:val="21"/>
        </w:rPr>
        <w:t>めにより生徒等の生命、心身又は財産に重大な被害が生じた疑いがあると認められる場合。</w:t>
      </w:r>
    </w:p>
    <w:p>
      <w:pPr>
        <w:pStyle w:val="Normal"/>
        <w:widowControl/>
        <w:numPr>
          <w:ilvl w:val="0"/>
          <w:numId w:val="0"/>
        </w:numPr>
        <w:ind w:left="630" w:right="0" w:hanging="21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②　いじめにより生徒が相当の期間学校を欠席する（年間</w:t>
      </w:r>
      <w:r>
        <w:rPr>
          <w:rFonts w:cs="ＭＳ Ｐゴシック" w:ascii="ＭＳ 明朝" w:hAnsi="ＭＳ 明朝"/>
          <w:bCs/>
          <w:color w:val="000000"/>
          <w:szCs w:val="21"/>
        </w:rPr>
        <w:t>30</w:t>
      </w:r>
      <w:r>
        <w:rPr>
          <w:rFonts w:ascii="ＭＳ 明朝" w:hAnsi="ＭＳ 明朝" w:cs="ＭＳ Ｐゴシック"/>
          <w:bCs/>
          <w:color w:val="000000"/>
          <w:szCs w:val="21"/>
        </w:rPr>
        <w:t xml:space="preserve">日を目安とし、一定期間連続して     </w:t>
      </w:r>
    </w:p>
    <w:p>
      <w:pPr>
        <w:pStyle w:val="Normal"/>
        <w:widowControl/>
        <w:numPr>
          <w:ilvl w:val="0"/>
          <w:numId w:val="0"/>
        </w:numPr>
        <w:ind w:left="630" w:right="0" w:hanging="210"/>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t xml:space="preserve">       </w:t>
      </w:r>
      <w:r>
        <w:rPr>
          <w:rFonts w:ascii="ＭＳ 明朝" w:hAnsi="ＭＳ 明朝" w:cs="ＭＳ Ｐゴシック"/>
          <w:bCs/>
          <w:color w:val="000000"/>
          <w:szCs w:val="21"/>
        </w:rPr>
        <w:t>欠席している場合も含む）ことを余儀なくされている疑いがあると認められる場合。</w:t>
      </w:r>
    </w:p>
    <w:p>
      <w:pPr>
        <w:pStyle w:val="Normal"/>
        <w:widowControl/>
        <w:numPr>
          <w:ilvl w:val="0"/>
          <w:numId w:val="0"/>
        </w:numPr>
        <w:ind w:left="630" w:right="0" w:hanging="210"/>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③　生徒や保護者から「いじめられて重大事態に至った」という申立てがあった場合。</w:t>
      </w:r>
    </w:p>
    <w:p>
      <w:pPr>
        <w:pStyle w:val="Normal"/>
        <w:widowControl/>
        <w:numPr>
          <w:ilvl w:val="0"/>
          <w:numId w:val="0"/>
        </w:numPr>
        <w:ind w:left="399" w:right="0" w:firstLine="229"/>
        <w:jc w:val="right"/>
        <w:outlineLvl w:val="2"/>
        <w:rPr>
          <w:rFonts w:ascii="ＭＳ 明朝" w:hAnsi="ＭＳ 明朝" w:cs="ＭＳ Ｐゴシック"/>
          <w:bCs/>
          <w:color w:val="000000"/>
          <w:szCs w:val="21"/>
        </w:rPr>
      </w:pPr>
      <w:r>
        <w:rPr>
          <w:rFonts w:ascii="ＭＳ 明朝" w:hAnsi="ＭＳ 明朝" w:cs="ＭＳ Ｐゴシック"/>
          <w:bCs/>
          <w:color w:val="000000"/>
          <w:szCs w:val="21"/>
        </w:rPr>
        <w:t>（「いじめ防止対策推進法」より）</w:t>
      </w:r>
    </w:p>
    <w:p>
      <w:pPr>
        <w:pStyle w:val="Normal"/>
        <w:widowControl/>
        <w:numPr>
          <w:ilvl w:val="0"/>
          <w:numId w:val="0"/>
        </w:numPr>
        <w:ind w:left="525" w:right="0" w:hanging="420"/>
        <w:jc w:val="left"/>
        <w:outlineLvl w:val="2"/>
        <w:rPr>
          <w:rFonts w:ascii="ＤＦ特太ゴシック体" w:hAnsi="ＤＦ特太ゴシック体" w:eastAsia="ＤＦ特太ゴシック体" w:cs="ＭＳ Ｐゴシック"/>
          <w:bCs/>
          <w:color w:val="000000"/>
          <w:szCs w:val="21"/>
        </w:rPr>
      </w:pPr>
      <w:r>
        <w:rPr>
          <w:rFonts w:eastAsia="ＤＦ特太ゴシック体" w:cs="ＭＳ Ｐゴシック" w:ascii="ＤＦ特太ゴシック体" w:hAnsi="ＤＦ特太ゴシック体"/>
          <w:bCs/>
          <w:color w:val="000000"/>
          <w:szCs w:val="21"/>
        </w:rPr>
        <w:t xml:space="preserve"> </w:t>
      </w:r>
      <w:r>
        <w:rPr>
          <w:rFonts w:ascii="ＤＦ特太ゴシック体" w:hAnsi="ＤＦ特太ゴシック体" w:cs="ＭＳ Ｐゴシック" w:eastAsia="ＤＦ特太ゴシック体"/>
          <w:bCs/>
          <w:color w:val="000000"/>
          <w:szCs w:val="21"/>
        </w:rPr>
        <w:t>（２）　重大事態への対処</w:t>
      </w:r>
    </w:p>
    <w:p>
      <w:pPr>
        <w:pStyle w:val="Normal"/>
        <w:widowControl/>
        <w:numPr>
          <w:ilvl w:val="0"/>
          <w:numId w:val="0"/>
        </w:numPr>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①　重大事態が発生した旨を、教育委員会に速やかに報告する。</w:t>
      </w:r>
    </w:p>
    <w:p>
      <w:pPr>
        <w:pStyle w:val="Normal"/>
        <w:widowControl/>
        <w:numPr>
          <w:ilvl w:val="0"/>
          <w:numId w:val="0"/>
        </w:numPr>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②　教育委員会と協議の上、当該事案に対処する組織を設置する。</w:t>
      </w:r>
    </w:p>
    <w:p>
      <w:pPr>
        <w:pStyle w:val="Normal"/>
        <w:widowControl/>
        <w:numPr>
          <w:ilvl w:val="0"/>
          <w:numId w:val="0"/>
        </w:numPr>
        <w:ind w:left="1155" w:right="0" w:hanging="1155"/>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③　上記組織を中心として、事実関係を明確にするための調査を実施するとともに、関係諸機関との連携を適切にとる。</w:t>
      </w:r>
    </w:p>
    <w:p>
      <w:pPr>
        <w:pStyle w:val="ListParagraph"/>
        <w:widowControl/>
        <w:numPr>
          <w:ilvl w:val="0"/>
          <w:numId w:val="2"/>
        </w:numPr>
        <w:jc w:val="left"/>
        <w:outlineLvl w:val="2"/>
        <w:rPr>
          <w:rFonts w:ascii="ＭＳ 明朝" w:hAnsi="ＭＳ 明朝" w:cs="ＭＳ Ｐゴシック"/>
          <w:bCs/>
          <w:color w:val="000000"/>
          <w:szCs w:val="21"/>
        </w:rPr>
      </w:pPr>
      <w:r>
        <w:rPr>
          <w:rFonts w:ascii="ＭＳ 明朝" w:hAnsi="ＭＳ 明朝" w:cs="ＭＳ Ｐゴシック"/>
          <w:bCs/>
          <w:color w:val="000000"/>
          <w:szCs w:val="21"/>
        </w:rPr>
        <w:t>　上記調査結果については、いじめを受けた生徒・保護者に対し、事実関係その他の必要な情報を適切に提供する。</w:t>
      </w:r>
    </w:p>
    <w:p>
      <w:pPr>
        <w:pStyle w:val="Normal"/>
        <w:rPr/>
      </w:pPr>
      <w:r>
        <w:rPr/>
      </w:r>
    </w:p>
    <w:p>
      <w:pPr>
        <w:pStyle w:val="Normal"/>
        <w:widowControl/>
        <w:numPr>
          <w:ilvl w:val="0"/>
          <w:numId w:val="0"/>
        </w:numPr>
        <w:ind w:left="422" w:right="0" w:hanging="422"/>
        <w:jc w:val="left"/>
        <w:outlineLvl w:val="2"/>
        <w:rPr>
          <w:rFonts w:ascii="ＭＳ 明朝" w:hAnsi="ＭＳ 明朝" w:cs="ＭＳ Ｐゴシック"/>
          <w:b/>
          <w:b/>
          <w:bCs/>
          <w:color w:val="000000"/>
          <w:szCs w:val="21"/>
          <w:u w:val="single"/>
        </w:rPr>
      </w:pPr>
      <w:r>
        <w:rPr>
          <w:rFonts w:cs="ＭＳ Ｐゴシック" w:ascii="ＭＳ 明朝" w:hAnsi="ＭＳ 明朝"/>
          <w:b/>
          <w:bCs/>
          <w:color w:val="000000"/>
          <w:szCs w:val="21"/>
          <w:u w:val="single"/>
        </w:rPr>
        <w:t> </w:t>
      </w:r>
      <w:r>
        <w:rPr>
          <w:rFonts w:ascii="ＭＳ 明朝" w:hAnsi="ＭＳ 明朝" w:cs="ＭＳ Ｐゴシック"/>
          <w:b/>
          <w:bCs/>
          <w:color w:val="000000"/>
          <w:szCs w:val="21"/>
          <w:u w:val="single"/>
        </w:rPr>
        <w:t>９．公表、点検、評価等について</w:t>
      </w:r>
    </w:p>
    <w:p>
      <w:pPr>
        <w:pStyle w:val="Normal"/>
        <w:widowControl/>
        <w:numPr>
          <w:ilvl w:val="0"/>
          <w:numId w:val="0"/>
        </w:numPr>
        <w:jc w:val="left"/>
        <w:outlineLvl w:val="1"/>
        <w:rPr>
          <w:rFonts w:ascii="ＤＦ特太ゴシック体" w:hAnsi="ＤＦ特太ゴシック体" w:eastAsia="ＤＦ特太ゴシック体" w:cs="ＭＳ Ｐゴシック"/>
          <w:bCs/>
          <w:color w:val="000000"/>
          <w:szCs w:val="21"/>
        </w:rPr>
      </w:pPr>
      <w:r>
        <w:rPr>
          <w:rFonts w:ascii="ＤＦ特太ゴシック体" w:hAnsi="ＤＦ特太ゴシック体" w:cs="ＭＳ Ｐゴシック" w:eastAsia="ＤＦ特太ゴシック体"/>
          <w:bCs/>
          <w:color w:val="000000"/>
          <w:szCs w:val="21"/>
        </w:rPr>
        <w:t>　（１）　学校いじめ防止基本方針について</w:t>
      </w:r>
    </w:p>
    <w:p>
      <w:pPr>
        <w:pStyle w:val="Normal"/>
        <w:widowControl/>
        <w:numPr>
          <w:ilvl w:val="0"/>
          <w:numId w:val="0"/>
        </w:numPr>
        <w:jc w:val="left"/>
        <w:outlineLvl w:val="1"/>
        <w:rPr/>
      </w:pPr>
      <w:r>
        <w:rPr>
          <w:rFonts w:ascii="ＭＳ 明朝" w:hAnsi="ＭＳ 明朝" w:cs="ＭＳ Ｐゴシック"/>
          <w:bCs/>
          <w:color w:val="000000"/>
          <w:szCs w:val="21"/>
        </w:rPr>
        <w:t xml:space="preserve">　 　　①  </w:t>
      </w:r>
      <w:r>
        <w:rPr>
          <w:rFonts w:ascii="ＭＳ 明朝" w:hAnsi="ＭＳ 明朝" w:cs="Times New Roman"/>
          <w:bCs/>
          <w:color w:val="000000"/>
          <w:szCs w:val="21"/>
        </w:rPr>
        <w:t>いじ</w:t>
      </w:r>
      <w:r>
        <w:rPr>
          <w:rFonts w:ascii="ＭＳ 明朝" w:hAnsi="ＭＳ 明朝" w:cs="ＭＳ Ｐゴシック"/>
          <w:bCs/>
          <w:color w:val="000000"/>
          <w:szCs w:val="21"/>
        </w:rPr>
        <w:t>め防止のための組織を中心に、教職員で基本方針の点検や見直しを行う。</w:t>
      </w:r>
    </w:p>
    <w:p>
      <w:pPr>
        <w:pStyle w:val="Normal"/>
        <w:widowControl/>
        <w:numPr>
          <w:ilvl w:val="0"/>
          <w:numId w:val="0"/>
        </w:numPr>
        <w:ind w:left="630" w:right="0" w:hanging="210"/>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t xml:space="preserve"> </w:t>
      </w:r>
      <w:r>
        <w:rPr>
          <w:rFonts w:ascii="ＭＳ 明朝" w:hAnsi="ＭＳ 明朝" w:cs="ＭＳ Ｐゴシック"/>
          <w:bCs/>
          <w:color w:val="000000"/>
          <w:szCs w:val="21"/>
        </w:rPr>
        <w:t>　②  基本方針は、学校ホームページで公表する。</w:t>
      </w:r>
    </w:p>
    <w:p>
      <w:pPr>
        <w:pStyle w:val="Normal"/>
        <w:widowControl/>
        <w:numPr>
          <w:ilvl w:val="0"/>
          <w:numId w:val="0"/>
        </w:numPr>
        <w:ind w:left="630" w:right="0" w:hanging="210"/>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r>
    </w:p>
    <w:p>
      <w:pPr>
        <w:pStyle w:val="Normal"/>
        <w:widowControl/>
        <w:numPr>
          <w:ilvl w:val="0"/>
          <w:numId w:val="0"/>
        </w:numPr>
        <w:jc w:val="left"/>
        <w:outlineLvl w:val="1"/>
        <w:rPr>
          <w:rFonts w:ascii="ＤＦ特太ゴシック体" w:hAnsi="ＤＦ特太ゴシック体" w:eastAsia="ＤＦ特太ゴシック体" w:cs="ＭＳ Ｐゴシック"/>
          <w:bCs/>
          <w:color w:val="000000"/>
          <w:szCs w:val="21"/>
        </w:rPr>
      </w:pPr>
      <w:r>
        <w:rPr>
          <w:rFonts w:eastAsia="ＤＦ特太ゴシック体" w:cs="ＭＳ Ｐゴシック" w:ascii="ＤＦ特太ゴシック体" w:hAnsi="ＤＦ特太ゴシック体"/>
          <w:bCs/>
          <w:color w:val="000000"/>
          <w:szCs w:val="21"/>
        </w:rPr>
        <w:t xml:space="preserve">  </w:t>
      </w:r>
      <w:r>
        <w:rPr>
          <w:rFonts w:ascii="ＤＦ特太ゴシック体" w:hAnsi="ＤＦ特太ゴシック体" w:cs="ＭＳ Ｐゴシック" w:eastAsia="ＤＦ特太ゴシック体"/>
          <w:bCs/>
          <w:color w:val="000000"/>
          <w:szCs w:val="21"/>
        </w:rPr>
        <w:t>（２）　いじめについての取り組みについて</w:t>
      </w:r>
    </w:p>
    <w:p>
      <w:pPr>
        <w:pStyle w:val="Normal"/>
        <w:widowControl/>
        <w:numPr>
          <w:ilvl w:val="0"/>
          <w:numId w:val="0"/>
        </w:numPr>
        <w:jc w:val="left"/>
        <w:outlineLvl w:val="1"/>
        <w:rPr>
          <w:rFonts w:ascii="ＭＳ 明朝" w:hAnsi="ＭＳ 明朝" w:cs="ＭＳ Ｐゴシック"/>
          <w:bCs/>
          <w:color w:val="000000"/>
          <w:szCs w:val="21"/>
        </w:rPr>
      </w:pPr>
      <w:r>
        <w:rPr>
          <w:rFonts w:cs="ＭＳ Ｐゴシック" w:ascii="ＭＳ 明朝" w:hAnsi="ＭＳ 明朝"/>
          <w:bCs/>
          <w:color w:val="000000"/>
          <w:szCs w:val="21"/>
        </w:rPr>
        <w:t xml:space="preserve"> </w:t>
      </w:r>
      <w:r>
        <w:rPr>
          <w:rFonts w:ascii="ＭＳ 明朝" w:hAnsi="ＭＳ 明朝" w:cs="ＭＳ Ｐゴシック"/>
          <w:bCs/>
          <w:color w:val="000000"/>
          <w:szCs w:val="21"/>
        </w:rPr>
        <w:t>　　　①  学校評価を活用し、いじめ防止の取り組みについて、生徒、教職員、保護者が評価する。</w:t>
      </w:r>
    </w:p>
    <w:p>
      <w:pPr>
        <w:pStyle w:val="Normal"/>
        <w:widowControl/>
        <w:numPr>
          <w:ilvl w:val="0"/>
          <w:numId w:val="0"/>
        </w:numPr>
        <w:ind w:left="630" w:right="0" w:hanging="210"/>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t xml:space="preserve"> </w:t>
      </w:r>
      <w:r>
        <w:rPr>
          <w:rFonts w:ascii="ＭＳ 明朝" w:hAnsi="ＭＳ 明朝" w:cs="ＭＳ Ｐゴシック"/>
          <w:bCs/>
          <w:color w:val="000000"/>
          <w:szCs w:val="21"/>
        </w:rPr>
        <w:t>　②　評価結果の分析に基づき、取り組みの改善を図る。</w:t>
      </w:r>
    </w:p>
    <w:p>
      <w:pPr>
        <w:pStyle w:val="Normal"/>
        <w:widowControl/>
        <w:numPr>
          <w:ilvl w:val="0"/>
          <w:numId w:val="0"/>
        </w:numPr>
        <w:ind w:left="630" w:right="0" w:hanging="210"/>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t xml:space="preserve"> </w:t>
      </w:r>
      <w:r>
        <w:rPr>
          <w:rFonts w:ascii="ＭＳ 明朝" w:hAnsi="ＭＳ 明朝" w:cs="ＭＳ Ｐゴシック"/>
          <w:bCs/>
          <w:color w:val="000000"/>
          <w:szCs w:val="21"/>
        </w:rPr>
        <w:t>　③　評価結果を公開し、生徒、保護者、地域へ周知する。</w:t>
      </w:r>
    </w:p>
    <w:p>
      <w:pPr>
        <w:pStyle w:val="Normal"/>
        <w:widowControl/>
        <w:numPr>
          <w:ilvl w:val="0"/>
          <w:numId w:val="0"/>
        </w:numPr>
        <w:ind w:left="630" w:right="0" w:hanging="210"/>
        <w:jc w:val="left"/>
        <w:outlineLvl w:val="2"/>
        <w:rPr>
          <w:rFonts w:ascii="ＭＳ 明朝" w:hAnsi="ＭＳ 明朝" w:cs="ＭＳ Ｐゴシック"/>
          <w:bCs/>
          <w:color w:val="000000"/>
          <w:szCs w:val="21"/>
        </w:rPr>
      </w:pPr>
      <w:r>
        <w:rPr>
          <w:rFonts w:cs="ＭＳ Ｐゴシック" w:ascii="ＭＳ 明朝" w:hAnsi="ＭＳ 明朝"/>
          <w:bCs/>
          <w:color w:val="000000"/>
          <w:szCs w:val="21"/>
        </w:rPr>
      </w:r>
    </w:p>
    <w:p>
      <w:pPr>
        <w:pStyle w:val="Normal"/>
        <w:widowControl/>
        <w:numPr>
          <w:ilvl w:val="0"/>
          <w:numId w:val="0"/>
        </w:numPr>
        <w:ind w:left="422" w:right="0" w:hanging="422"/>
        <w:jc w:val="left"/>
        <w:outlineLvl w:val="2"/>
        <w:rPr/>
      </w:pPr>
      <w:r>
        <w:rPr/>
      </w:r>
    </w:p>
    <w:sectPr>
      <w:type w:val="nextPage"/>
      <w:pgSz w:w="11906" w:h="16838"/>
      <w:pgMar w:left="1080" w:right="1080" w:header="0" w:top="993" w:footer="0" w:bottom="709"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Ｐゴシック">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 w:name="ＤＦ特太ゴシック体">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200" w:hanging="360"/>
      </w:pPr>
    </w:lvl>
    <w:lvl w:ilvl="1">
      <w:start w:val="1"/>
      <w:numFmt w:val="aiueoFullWidth"/>
      <w:lvlText w:val="(%2)"/>
      <w:lvlJc w:val="left"/>
      <w:pPr>
        <w:ind w:left="1680" w:hanging="420"/>
      </w:pPr>
    </w:lvl>
    <w:lvl w:ilvl="2">
      <w:start w:val="1"/>
      <w:numFmt w:val="decimal"/>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
      <w:lvlText w:val="%9"/>
      <w:lvlJc w:val="left"/>
      <w:pPr>
        <w:ind w:left="4620" w:hanging="420"/>
      </w:pPr>
    </w:lvl>
  </w:abstractNum>
  <w:abstractNum w:abstractNumId="2">
    <w:lvl w:ilvl="0">
      <w:start w:val="1"/>
      <w:numFmt w:val="decimal"/>
      <w:lvlText w:val="%1"/>
      <w:lvlJc w:val="left"/>
      <w:pPr>
        <w:ind w:left="1095" w:hanging="360"/>
      </w:pPr>
    </w:lvl>
    <w:lvl w:ilvl="1">
      <w:start w:val="1"/>
      <w:numFmt w:val="aiueoFullWidth"/>
      <w:lvlText w:val="(%2)"/>
      <w:lvlJc w:val="left"/>
      <w:pPr>
        <w:ind w:left="1575" w:hanging="420"/>
      </w:pPr>
    </w:lvl>
    <w:lvl w:ilvl="2">
      <w:start w:val="1"/>
      <w:numFmt w:val="decimal"/>
      <w:lvlText w:val="%3"/>
      <w:lvlJc w:val="left"/>
      <w:pPr>
        <w:ind w:left="1995" w:hanging="420"/>
      </w:pPr>
    </w:lvl>
    <w:lvl w:ilvl="3">
      <w:start w:val="1"/>
      <w:numFmt w:val="decimal"/>
      <w:lvlText w:val="%4."/>
      <w:lvlJc w:val="left"/>
      <w:pPr>
        <w:ind w:left="2415" w:hanging="420"/>
      </w:pPr>
    </w:lvl>
    <w:lvl w:ilvl="4">
      <w:start w:val="1"/>
      <w:numFmt w:val="aiueoFullWidth"/>
      <w:lvlText w:val="(%5)"/>
      <w:lvlJc w:val="left"/>
      <w:pPr>
        <w:ind w:left="2835" w:hanging="420"/>
      </w:pPr>
    </w:lvl>
    <w:lvl w:ilvl="5">
      <w:start w:val="1"/>
      <w:numFmt w:val="decimal"/>
      <w:lvlText w:val="%6"/>
      <w:lvlJc w:val="left"/>
      <w:pPr>
        <w:ind w:left="3255" w:hanging="420"/>
      </w:pPr>
    </w:lvl>
    <w:lvl w:ilvl="6">
      <w:start w:val="1"/>
      <w:numFmt w:val="decimal"/>
      <w:lvlText w:val="%7."/>
      <w:lvlJc w:val="left"/>
      <w:pPr>
        <w:ind w:left="3675" w:hanging="420"/>
      </w:pPr>
    </w:lvl>
    <w:lvl w:ilvl="7">
      <w:start w:val="1"/>
      <w:numFmt w:val="aiueoFullWidth"/>
      <w:lvlText w:val="(%8)"/>
      <w:lvlJc w:val="left"/>
      <w:pPr>
        <w:ind w:left="4095" w:hanging="420"/>
      </w:pPr>
    </w:lvl>
    <w:lvl w:ilvl="8">
      <w:start w:val="1"/>
      <w:numFmt w:val="decimal"/>
      <w:lvlText w:val="%9"/>
      <w:lvlJc w:val="left"/>
      <w:pPr>
        <w:ind w:left="4515" w:hanging="42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paragraph" w:styleId="Heading2">
    <w:name w:val="Heading 2"/>
    <w:basedOn w:val="Normal"/>
    <w:qFormat/>
    <w:pPr>
      <w:widowControl/>
      <w:numPr>
        <w:ilvl w:val="0"/>
        <w:numId w:val="0"/>
      </w:numPr>
      <w:spacing w:before="120" w:after="120"/>
      <w:jc w:val="left"/>
      <w:outlineLvl w:val="1"/>
    </w:pPr>
    <w:rPr>
      <w:rFonts w:ascii="ＭＳ Ｐゴシック" w:hAnsi="ＭＳ Ｐゴシック" w:eastAsia="ＭＳ Ｐゴシック" w:cs="ＭＳ Ｐゴシック"/>
      <w:b/>
      <w:bCs/>
      <w:sz w:val="36"/>
      <w:szCs w:val="36"/>
    </w:rPr>
  </w:style>
  <w:style w:type="character" w:styleId="DefaultParagraphFont">
    <w:name w:val="Default Paragraph Font"/>
    <w:qFormat/>
    <w:rPr/>
  </w:style>
  <w:style w:type="character" w:styleId="2">
    <w:name w:val="見出し 2 (文字)"/>
    <w:basedOn w:val="DefaultParagraphFont"/>
    <w:qFormat/>
    <w:rPr>
      <w:rFonts w:ascii="ＭＳ Ｐゴシック" w:hAnsi="ＭＳ Ｐゴシック" w:eastAsia="ＭＳ Ｐゴシック" w:cs="ＭＳ Ｐゴシック"/>
      <w:b/>
      <w:bCs/>
      <w:sz w:val="36"/>
      <w:szCs w:val="36"/>
    </w:rPr>
  </w:style>
  <w:style w:type="character" w:styleId="Style13">
    <w:name w:val="ヘッダー (文字)"/>
    <w:basedOn w:val="DefaultParagraphFont"/>
    <w:qFormat/>
    <w:rPr/>
  </w:style>
  <w:style w:type="character" w:styleId="Style14">
    <w:name w:val="フッター (文字)"/>
    <w:basedOn w:val="DefaultParagraphFont"/>
    <w:qFormat/>
    <w:rPr/>
  </w:style>
  <w:style w:type="character" w:styleId="Style15">
    <w:name w:val="吹き出し (文字)"/>
    <w:basedOn w:val="DefaultParagraphFont"/>
    <w:qFormat/>
    <w:rPr>
      <w:rFonts w:ascii="Arial" w:hAnsi="Arial" w:eastAsia="ＭＳ ゴシック" w:cs="DejaVu Sans"/>
      <w:sz w:val="18"/>
      <w:szCs w:val="18"/>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Arial" w:hAnsi="Arial" w:eastAsia="ＭＳ ゴシック" w:cs="DejaVu Sans"/>
      <w:sz w:val="18"/>
      <w:szCs w:val="18"/>
    </w:rPr>
  </w:style>
  <w:style w:type="paragraph" w:styleId="ListParagraph">
    <w:name w:val="List Paragraph"/>
    <w:basedOn w:val="Normal"/>
    <w:qFormat/>
    <w:pPr>
      <w:ind w:left="840" w:right="0" w:hanging="0"/>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57</TotalTime>
  <Application>Plott Corporation</Application>
  <Pages>10</Pages>
  <Words>5338</Words>
  <Characters>5341</Characters>
  <CharactersWithSpaces>5974</CharactersWithSpaces>
  <Paragraphs>173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2017-05-09T09:45:00Z</dcterms:created>
  <dc:creator>akira</dc:creator>
  <dc:description/>
  <dc:language>en-US</dc:language>
  <cp:lastModifiedBy>nodaadmin</cp:lastModifiedBy>
  <cp:lastPrinted>2019-10-21T01:32:00Z</cp:lastPrinted>
  <dcterms:modified xsi:type="dcterms:W3CDTF">2019-10-21T01:42:00Z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