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22FEF" w14:textId="227D17F2" w:rsidR="00591C83" w:rsidRDefault="00D87BB4" w:rsidP="00981B4C">
      <w:pPr>
        <w:ind w:right="282"/>
        <w:jc w:val="right"/>
      </w:pPr>
      <w:r w:rsidRPr="00F33BC4">
        <w:rPr>
          <w:rFonts w:hint="eastAsia"/>
          <w:spacing w:val="7"/>
          <w:kern w:val="0"/>
          <w:fitText w:val="2531" w:id="-1404759807"/>
        </w:rPr>
        <w:t>春教指発第３５１２</w:t>
      </w:r>
      <w:r w:rsidR="00FA0CEF" w:rsidRPr="00F33BC4">
        <w:rPr>
          <w:rFonts w:hint="eastAsia"/>
          <w:spacing w:val="2"/>
          <w:kern w:val="0"/>
          <w:fitText w:val="2531" w:id="-1404759807"/>
        </w:rPr>
        <w:t>号</w:t>
      </w:r>
      <w:r w:rsidR="00FA0CEF">
        <w:rPr>
          <w:rFonts w:hint="eastAsia"/>
        </w:rPr>
        <w:t xml:space="preserve">　</w:t>
      </w:r>
      <w:r w:rsidR="0061093A">
        <w:rPr>
          <w:rFonts w:hint="eastAsia"/>
        </w:rPr>
        <w:t xml:space="preserve">　</w:t>
      </w:r>
    </w:p>
    <w:p w14:paraId="7D422FF0" w14:textId="6DF74005" w:rsidR="0061093A" w:rsidRDefault="0061093A" w:rsidP="00981B4C">
      <w:pPr>
        <w:ind w:right="282"/>
        <w:jc w:val="right"/>
      </w:pPr>
      <w:r w:rsidRPr="00E3450D">
        <w:rPr>
          <w:rFonts w:hint="eastAsia"/>
          <w:spacing w:val="19"/>
          <w:kern w:val="0"/>
          <w:fitText w:val="2470" w:id="-1405402624"/>
        </w:rPr>
        <w:t>令和</w:t>
      </w:r>
      <w:r w:rsidR="00F566C8" w:rsidRPr="00E3450D">
        <w:rPr>
          <w:rFonts w:hint="eastAsia"/>
          <w:spacing w:val="19"/>
          <w:kern w:val="0"/>
          <w:fitText w:val="2470" w:id="-1405402624"/>
        </w:rPr>
        <w:t>４</w:t>
      </w:r>
      <w:r w:rsidRPr="00E3450D">
        <w:rPr>
          <w:rFonts w:hint="eastAsia"/>
          <w:spacing w:val="19"/>
          <w:kern w:val="0"/>
          <w:fitText w:val="2470" w:id="-1405402624"/>
        </w:rPr>
        <w:t>年</w:t>
      </w:r>
      <w:r w:rsidR="00097AA7" w:rsidRPr="00E3450D">
        <w:rPr>
          <w:rFonts w:hint="eastAsia"/>
          <w:spacing w:val="19"/>
          <w:kern w:val="0"/>
          <w:fitText w:val="2470" w:id="-1405402624"/>
        </w:rPr>
        <w:t>１２</w:t>
      </w:r>
      <w:r w:rsidRPr="00E3450D">
        <w:rPr>
          <w:rFonts w:hint="eastAsia"/>
          <w:spacing w:val="19"/>
          <w:kern w:val="0"/>
          <w:fitText w:val="2470" w:id="-1405402624"/>
        </w:rPr>
        <w:t>月</w:t>
      </w:r>
      <w:r w:rsidR="00DA15A8" w:rsidRPr="00E3450D">
        <w:rPr>
          <w:rFonts w:hint="eastAsia"/>
          <w:spacing w:val="19"/>
          <w:kern w:val="0"/>
          <w:fitText w:val="2470" w:id="-1405402624"/>
        </w:rPr>
        <w:t>９</w:t>
      </w:r>
      <w:r w:rsidRPr="00E3450D">
        <w:rPr>
          <w:rFonts w:hint="eastAsia"/>
          <w:spacing w:val="3"/>
          <w:kern w:val="0"/>
          <w:fitText w:val="2470" w:id="-1405402624"/>
        </w:rPr>
        <w:t>日</w:t>
      </w:r>
      <w:r>
        <w:rPr>
          <w:rFonts w:hint="eastAsia"/>
        </w:rPr>
        <w:t xml:space="preserve">　</w:t>
      </w:r>
    </w:p>
    <w:p w14:paraId="7D422FF1" w14:textId="77777777" w:rsidR="0061093A" w:rsidRDefault="0061093A"/>
    <w:p w14:paraId="7D422FF2" w14:textId="77777777" w:rsidR="0061093A" w:rsidRDefault="0061093A" w:rsidP="0061093A">
      <w:pPr>
        <w:ind w:firstLineChars="100" w:firstLine="241"/>
      </w:pPr>
      <w:r>
        <w:rPr>
          <w:rFonts w:hint="eastAsia"/>
        </w:rPr>
        <w:t>市内小・中・義務教育学校長　様</w:t>
      </w:r>
    </w:p>
    <w:p w14:paraId="7D422FF3" w14:textId="77777777" w:rsidR="0061093A" w:rsidRPr="00974E9B" w:rsidRDefault="0061093A" w:rsidP="00974E9B">
      <w:pPr>
        <w:spacing w:line="200" w:lineRule="atLeast"/>
        <w:rPr>
          <w:sz w:val="21"/>
        </w:rPr>
      </w:pPr>
    </w:p>
    <w:p w14:paraId="7D422FF4" w14:textId="77777777" w:rsidR="0061093A" w:rsidRPr="00974E9B" w:rsidRDefault="0061093A" w:rsidP="00974E9B">
      <w:pPr>
        <w:spacing w:line="200" w:lineRule="atLeast"/>
        <w:rPr>
          <w:sz w:val="21"/>
        </w:rPr>
      </w:pPr>
    </w:p>
    <w:p w14:paraId="7D422FF5" w14:textId="68254EA6" w:rsidR="0061093A" w:rsidRDefault="0061093A" w:rsidP="0061093A">
      <w:pPr>
        <w:wordWrap w:val="0"/>
        <w:jc w:val="right"/>
      </w:pPr>
      <w:r>
        <w:rPr>
          <w:rFonts w:hint="eastAsia"/>
        </w:rPr>
        <w:t>春日部市教育委員会</w:t>
      </w:r>
      <w:r w:rsidR="00FA0CEF">
        <w:rPr>
          <w:rFonts w:hint="eastAsia"/>
        </w:rPr>
        <w:t>教育</w:t>
      </w:r>
      <w:r>
        <w:rPr>
          <w:rFonts w:hint="eastAsia"/>
        </w:rPr>
        <w:t xml:space="preserve">長　</w:t>
      </w:r>
    </w:p>
    <w:p w14:paraId="7D422FF6" w14:textId="77777777" w:rsidR="0061093A" w:rsidRDefault="0061093A" w:rsidP="00BC1340">
      <w:pPr>
        <w:spacing w:line="60" w:lineRule="atLeast"/>
      </w:pPr>
    </w:p>
    <w:p w14:paraId="7D422FF7" w14:textId="77777777" w:rsidR="00F309F7" w:rsidRDefault="00F309F7" w:rsidP="00BC1340">
      <w:pPr>
        <w:spacing w:line="60" w:lineRule="atLeast"/>
      </w:pPr>
    </w:p>
    <w:p w14:paraId="66D2BE54" w14:textId="259A25D7" w:rsidR="00FA0CEF" w:rsidRDefault="00F33BC4" w:rsidP="00FA0CEF">
      <w:pPr>
        <w:jc w:val="center"/>
      </w:pPr>
      <w:r>
        <w:rPr>
          <w:rFonts w:hint="eastAsia"/>
        </w:rPr>
        <w:t>「</w:t>
      </w:r>
      <w:r w:rsidR="00097AA7" w:rsidRPr="00097AA7">
        <w:rPr>
          <w:rFonts w:hint="eastAsia"/>
        </w:rPr>
        <w:t>新型コロナウイルス感染症対策の基本的対処方針</w:t>
      </w:r>
      <w:r>
        <w:rPr>
          <w:rFonts w:hint="eastAsia"/>
        </w:rPr>
        <w:t>」</w:t>
      </w:r>
      <w:r w:rsidR="00097AA7" w:rsidRPr="00097AA7">
        <w:rPr>
          <w:rFonts w:hint="eastAsia"/>
        </w:rPr>
        <w:t>の変更等に</w:t>
      </w:r>
      <w:r w:rsidR="000931D9">
        <w:rPr>
          <w:rFonts w:hint="eastAsia"/>
        </w:rPr>
        <w:t>伴う</w:t>
      </w:r>
    </w:p>
    <w:p w14:paraId="7D422FF8" w14:textId="64C3D5AB" w:rsidR="0061093A" w:rsidRDefault="000931D9" w:rsidP="000931D9">
      <w:pPr>
        <w:ind w:firstLineChars="552" w:firstLine="1330"/>
        <w:jc w:val="left"/>
      </w:pPr>
      <w:r>
        <w:rPr>
          <w:rFonts w:hint="eastAsia"/>
        </w:rPr>
        <w:t>本市の</w:t>
      </w:r>
      <w:r w:rsidR="0053565C">
        <w:rPr>
          <w:rFonts w:hint="eastAsia"/>
        </w:rPr>
        <w:t>対応に</w:t>
      </w:r>
      <w:r w:rsidR="00097AA7" w:rsidRPr="00097AA7">
        <w:rPr>
          <w:rFonts w:hint="eastAsia"/>
        </w:rPr>
        <w:t>ついて（通知）</w:t>
      </w:r>
    </w:p>
    <w:p w14:paraId="7D422FF9" w14:textId="77777777" w:rsidR="0061093A" w:rsidRDefault="0061093A"/>
    <w:p w14:paraId="030162AE" w14:textId="77777777" w:rsidR="00CB49BA" w:rsidRDefault="00327A0B" w:rsidP="00D36332">
      <w:pPr>
        <w:ind w:firstLineChars="100" w:firstLine="241"/>
        <w:rPr>
          <w:szCs w:val="24"/>
        </w:rPr>
      </w:pPr>
      <w:r>
        <w:rPr>
          <w:rFonts w:hint="eastAsia"/>
          <w:szCs w:val="24"/>
        </w:rPr>
        <w:t>各学校におかれましては、新型コロナウイルス感染症</w:t>
      </w:r>
      <w:r w:rsidRPr="0015437B">
        <w:rPr>
          <w:rFonts w:hint="eastAsia"/>
          <w:szCs w:val="24"/>
        </w:rPr>
        <w:t>拡大防止のため、</w:t>
      </w:r>
      <w:r w:rsidR="00CB49BA">
        <w:rPr>
          <w:rFonts w:hint="eastAsia"/>
          <w:szCs w:val="24"/>
        </w:rPr>
        <w:t>日頃より</w:t>
      </w:r>
      <w:r w:rsidRPr="0015437B">
        <w:rPr>
          <w:rFonts w:hint="eastAsia"/>
          <w:szCs w:val="24"/>
        </w:rPr>
        <w:t>適切に</w:t>
      </w:r>
    </w:p>
    <w:p w14:paraId="7D422FFA" w14:textId="673356DE" w:rsidR="00327A0B" w:rsidRDefault="00327A0B" w:rsidP="00CB49BA">
      <w:pPr>
        <w:rPr>
          <w:szCs w:val="24"/>
        </w:rPr>
      </w:pPr>
      <w:r w:rsidRPr="0015437B">
        <w:rPr>
          <w:rFonts w:hint="eastAsia"/>
          <w:szCs w:val="24"/>
        </w:rPr>
        <w:t>御対応いただいている</w:t>
      </w:r>
      <w:r>
        <w:rPr>
          <w:rFonts w:hint="eastAsia"/>
          <w:szCs w:val="24"/>
        </w:rPr>
        <w:t>ことに、改めて感謝申し上げます。</w:t>
      </w:r>
    </w:p>
    <w:p w14:paraId="7D422FFB" w14:textId="13751B9A" w:rsidR="00327A0B" w:rsidRDefault="00CB49BA" w:rsidP="00251FF8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FA0CEF">
        <w:rPr>
          <w:rFonts w:hint="eastAsia"/>
          <w:szCs w:val="24"/>
        </w:rPr>
        <w:t>この</w:t>
      </w:r>
      <w:r w:rsidR="00AC4482">
        <w:rPr>
          <w:rFonts w:hint="eastAsia"/>
          <w:szCs w:val="24"/>
        </w:rPr>
        <w:t>たび</w:t>
      </w:r>
      <w:r w:rsidR="00251FF8">
        <w:rPr>
          <w:rFonts w:hint="eastAsia"/>
          <w:szCs w:val="24"/>
        </w:rPr>
        <w:t>、</w:t>
      </w:r>
      <w:r w:rsidR="00452AD5">
        <w:rPr>
          <w:rFonts w:hint="eastAsia"/>
          <w:szCs w:val="24"/>
        </w:rPr>
        <w:t>文部科学省及び埼玉県教育委員会</w:t>
      </w:r>
      <w:r w:rsidR="00AA55F9">
        <w:rPr>
          <w:rFonts w:hint="eastAsia"/>
          <w:szCs w:val="24"/>
        </w:rPr>
        <w:t>から</w:t>
      </w:r>
      <w:r w:rsidR="00FA0CEF">
        <w:rPr>
          <w:rFonts w:hint="eastAsia"/>
          <w:szCs w:val="24"/>
        </w:rPr>
        <w:t>別添写しのとおり通知が</w:t>
      </w:r>
      <w:r w:rsidR="00327A0B">
        <w:rPr>
          <w:rFonts w:hint="eastAsia"/>
          <w:szCs w:val="24"/>
        </w:rPr>
        <w:t>ありました。</w:t>
      </w:r>
    </w:p>
    <w:p w14:paraId="4C3D0001" w14:textId="75B67B8D" w:rsidR="00BD5104" w:rsidRDefault="00251FF8" w:rsidP="00251FF8">
      <w:pPr>
        <w:rPr>
          <w:szCs w:val="24"/>
        </w:rPr>
      </w:pPr>
      <w:r>
        <w:rPr>
          <w:rFonts w:hint="eastAsia"/>
          <w:szCs w:val="24"/>
        </w:rPr>
        <w:t>新型コロナウイルス感染症</w:t>
      </w:r>
      <w:r w:rsidR="00517BA4">
        <w:rPr>
          <w:rFonts w:hint="eastAsia"/>
          <w:szCs w:val="24"/>
        </w:rPr>
        <w:t>の対応が始まり、間もなく３年が経過するなか、</w:t>
      </w:r>
      <w:r w:rsidR="00BD5104">
        <w:rPr>
          <w:rFonts w:hint="eastAsia"/>
          <w:szCs w:val="24"/>
        </w:rPr>
        <w:t>マスクの着用</w:t>
      </w:r>
    </w:p>
    <w:p w14:paraId="550EDBBB" w14:textId="77777777" w:rsidR="004337B8" w:rsidRDefault="00BD5104" w:rsidP="00251FF8">
      <w:pPr>
        <w:rPr>
          <w:szCs w:val="24"/>
        </w:rPr>
      </w:pPr>
      <w:r>
        <w:rPr>
          <w:rFonts w:hint="eastAsia"/>
          <w:szCs w:val="24"/>
        </w:rPr>
        <w:t>については個人の</w:t>
      </w:r>
      <w:r w:rsidR="00237CAE">
        <w:rPr>
          <w:rFonts w:hint="eastAsia"/>
          <w:szCs w:val="24"/>
        </w:rPr>
        <w:t>意思や</w:t>
      </w:r>
      <w:r>
        <w:rPr>
          <w:rFonts w:hint="eastAsia"/>
          <w:szCs w:val="24"/>
        </w:rPr>
        <w:t>考えを尊重するなど、</w:t>
      </w:r>
      <w:r w:rsidR="00237CAE">
        <w:rPr>
          <w:rFonts w:hint="eastAsia"/>
          <w:szCs w:val="24"/>
        </w:rPr>
        <w:t>コロナ対策が変化しつつあると</w:t>
      </w:r>
      <w:r w:rsidR="00517BA4">
        <w:rPr>
          <w:rFonts w:hint="eastAsia"/>
          <w:szCs w:val="24"/>
        </w:rPr>
        <w:t>捉えており</w:t>
      </w:r>
    </w:p>
    <w:p w14:paraId="5F2A24F6" w14:textId="361071EC" w:rsidR="000931D9" w:rsidRDefault="00517BA4" w:rsidP="00251FF8">
      <w:pPr>
        <w:rPr>
          <w:szCs w:val="24"/>
        </w:rPr>
      </w:pPr>
      <w:r>
        <w:rPr>
          <w:rFonts w:hint="eastAsia"/>
          <w:szCs w:val="24"/>
        </w:rPr>
        <w:t>ます。</w:t>
      </w:r>
    </w:p>
    <w:p w14:paraId="42F2CE97" w14:textId="77777777" w:rsidR="00BE1712" w:rsidRDefault="00251FF8" w:rsidP="00E8447E">
      <w:pPr>
        <w:ind w:firstLineChars="100" w:firstLine="241"/>
        <w:rPr>
          <w:szCs w:val="24"/>
        </w:rPr>
      </w:pPr>
      <w:r>
        <w:rPr>
          <w:rFonts w:hint="eastAsia"/>
          <w:szCs w:val="24"/>
        </w:rPr>
        <w:t>本市としましては、</w:t>
      </w:r>
      <w:r w:rsidR="00E8447E">
        <w:rPr>
          <w:rFonts w:hint="eastAsia"/>
          <w:szCs w:val="24"/>
        </w:rPr>
        <w:t>学校関係者における感染者数</w:t>
      </w:r>
      <w:r w:rsidR="000931D9">
        <w:rPr>
          <w:rFonts w:hint="eastAsia"/>
          <w:szCs w:val="24"/>
        </w:rPr>
        <w:t>は依然多い状況にありますが、</w:t>
      </w:r>
      <w:r w:rsidR="00237CAE">
        <w:rPr>
          <w:rFonts w:hint="eastAsia"/>
          <w:szCs w:val="24"/>
        </w:rPr>
        <w:t>コロナ</w:t>
      </w:r>
    </w:p>
    <w:p w14:paraId="3F7912FE" w14:textId="77777777" w:rsidR="00BE1712" w:rsidRDefault="00237CAE" w:rsidP="00BE1712">
      <w:pPr>
        <w:rPr>
          <w:szCs w:val="24"/>
        </w:rPr>
      </w:pPr>
      <w:r>
        <w:rPr>
          <w:rFonts w:hint="eastAsia"/>
          <w:szCs w:val="24"/>
        </w:rPr>
        <w:t>対策の変容を鑑み、学校生活において配慮すべき事項につい</w:t>
      </w:r>
      <w:r w:rsidR="000931D9">
        <w:rPr>
          <w:rFonts w:hint="eastAsia"/>
          <w:szCs w:val="24"/>
        </w:rPr>
        <w:t>て</w:t>
      </w:r>
      <w:r w:rsidR="00E8447E">
        <w:rPr>
          <w:rFonts w:hint="eastAsia"/>
          <w:szCs w:val="24"/>
        </w:rPr>
        <w:t>、</w:t>
      </w:r>
      <w:r w:rsidR="00517BA4">
        <w:rPr>
          <w:rFonts w:hint="eastAsia"/>
          <w:szCs w:val="24"/>
        </w:rPr>
        <w:t>限定的かつ段階的に</w:t>
      </w:r>
      <w:r>
        <w:rPr>
          <w:rFonts w:hint="eastAsia"/>
          <w:szCs w:val="24"/>
        </w:rPr>
        <w:t>変更</w:t>
      </w:r>
    </w:p>
    <w:p w14:paraId="16B36BEB" w14:textId="22DA6EB8" w:rsidR="00251FF8" w:rsidRPr="000931D9" w:rsidRDefault="00237CAE" w:rsidP="00BE1712">
      <w:pPr>
        <w:rPr>
          <w:szCs w:val="24"/>
        </w:rPr>
      </w:pPr>
      <w:r>
        <w:rPr>
          <w:rFonts w:hint="eastAsia"/>
          <w:szCs w:val="24"/>
        </w:rPr>
        <w:t>しつつ、引き続き教育活動を前に進めるべきである</w:t>
      </w:r>
      <w:r w:rsidR="00517BA4">
        <w:rPr>
          <w:rFonts w:hint="eastAsia"/>
          <w:szCs w:val="24"/>
        </w:rPr>
        <w:t>と考えております。</w:t>
      </w:r>
    </w:p>
    <w:p w14:paraId="7D422FFC" w14:textId="1A3C36F4" w:rsidR="00AE39AE" w:rsidRPr="004367F7" w:rsidRDefault="00A36A2C" w:rsidP="00D36332">
      <w:pPr>
        <w:tabs>
          <w:tab w:val="left" w:pos="1134"/>
        </w:tabs>
        <w:ind w:rightChars="-57" w:right="-137" w:firstLineChars="100" w:firstLine="241"/>
        <w:rPr>
          <w:szCs w:val="24"/>
        </w:rPr>
      </w:pPr>
      <w:r w:rsidRPr="004367F7">
        <w:rPr>
          <w:rFonts w:hint="eastAsia"/>
        </w:rPr>
        <w:t>つきましては、</w:t>
      </w:r>
      <w:r w:rsidR="00517BA4">
        <w:rPr>
          <w:rFonts w:asciiTheme="minorEastAsia" w:hAnsiTheme="minorEastAsia" w:hint="eastAsia"/>
          <w:szCs w:val="24"/>
        </w:rPr>
        <w:t>趣旨を</w:t>
      </w:r>
      <w:r w:rsidR="000164FB">
        <w:rPr>
          <w:rFonts w:asciiTheme="minorEastAsia" w:hAnsiTheme="minorEastAsia" w:hint="eastAsia"/>
          <w:szCs w:val="24"/>
        </w:rPr>
        <w:t>御</w:t>
      </w:r>
      <w:r w:rsidR="00517BA4">
        <w:rPr>
          <w:rFonts w:asciiTheme="minorEastAsia" w:hAnsiTheme="minorEastAsia" w:hint="eastAsia"/>
          <w:szCs w:val="24"/>
        </w:rPr>
        <w:t>理解いただき、</w:t>
      </w:r>
      <w:r w:rsidR="00832C8C">
        <w:rPr>
          <w:rFonts w:asciiTheme="minorEastAsia" w:hAnsiTheme="minorEastAsia" w:hint="eastAsia"/>
          <w:szCs w:val="24"/>
        </w:rPr>
        <w:t>下記</w:t>
      </w:r>
      <w:r w:rsidR="0092498A">
        <w:rPr>
          <w:rFonts w:asciiTheme="minorEastAsia" w:hAnsiTheme="minorEastAsia" w:hint="eastAsia"/>
          <w:szCs w:val="24"/>
        </w:rPr>
        <w:t>のとおり</w:t>
      </w:r>
      <w:bookmarkStart w:id="0" w:name="_GoBack"/>
      <w:bookmarkEnd w:id="0"/>
      <w:r w:rsidR="00517BA4">
        <w:rPr>
          <w:rFonts w:asciiTheme="minorEastAsia" w:hAnsiTheme="minorEastAsia" w:hint="eastAsia"/>
          <w:szCs w:val="24"/>
        </w:rPr>
        <w:t>適切に対応願います。</w:t>
      </w:r>
    </w:p>
    <w:p w14:paraId="7D422FFD" w14:textId="77777777" w:rsidR="00955028" w:rsidRPr="00974E9B" w:rsidRDefault="00955028" w:rsidP="00D36332">
      <w:pPr>
        <w:rPr>
          <w:sz w:val="20"/>
          <w:szCs w:val="24"/>
        </w:rPr>
      </w:pPr>
    </w:p>
    <w:p w14:paraId="7D422FFE" w14:textId="77777777" w:rsidR="001A521D" w:rsidRPr="00CB7DB6" w:rsidRDefault="001A521D" w:rsidP="00D36332">
      <w:pPr>
        <w:pStyle w:val="a3"/>
      </w:pPr>
      <w:r w:rsidRPr="00CB7DB6">
        <w:rPr>
          <w:rFonts w:hint="eastAsia"/>
        </w:rPr>
        <w:t>記</w:t>
      </w:r>
    </w:p>
    <w:p w14:paraId="7D422FFF" w14:textId="77777777" w:rsidR="00C7267A" w:rsidRPr="00097AA7" w:rsidRDefault="00C7267A" w:rsidP="00D36332">
      <w:pPr>
        <w:rPr>
          <w:color w:val="FF0000"/>
        </w:rPr>
      </w:pPr>
    </w:p>
    <w:p w14:paraId="7D423000" w14:textId="088F79F7" w:rsidR="00F309F7" w:rsidRPr="00084022" w:rsidRDefault="001A521D" w:rsidP="00D36332">
      <w:pPr>
        <w:rPr>
          <w:rFonts w:asciiTheme="majorEastAsia" w:eastAsiaTheme="majorEastAsia" w:hAnsiTheme="majorEastAsia"/>
          <w:b/>
        </w:rPr>
      </w:pPr>
      <w:r w:rsidRPr="00084022">
        <w:rPr>
          <w:rFonts w:asciiTheme="majorEastAsia" w:eastAsiaTheme="majorEastAsia" w:hAnsiTheme="majorEastAsia" w:hint="eastAsia"/>
          <w:b/>
        </w:rPr>
        <w:t>１</w:t>
      </w:r>
      <w:r w:rsidR="00A00450" w:rsidRPr="00084022">
        <w:rPr>
          <w:rFonts w:asciiTheme="majorEastAsia" w:eastAsiaTheme="majorEastAsia" w:hAnsiTheme="majorEastAsia" w:hint="eastAsia"/>
          <w:b/>
        </w:rPr>
        <w:t xml:space="preserve">　</w:t>
      </w:r>
      <w:r w:rsidR="003A7A18" w:rsidRPr="00084022">
        <w:rPr>
          <w:rFonts w:asciiTheme="majorEastAsia" w:eastAsiaTheme="majorEastAsia" w:hAnsiTheme="majorEastAsia" w:hint="eastAsia"/>
          <w:b/>
        </w:rPr>
        <w:t>給食</w:t>
      </w:r>
      <w:r w:rsidR="00393313">
        <w:rPr>
          <w:rFonts w:asciiTheme="majorEastAsia" w:eastAsiaTheme="majorEastAsia" w:hAnsiTheme="majorEastAsia" w:hint="eastAsia"/>
          <w:b/>
        </w:rPr>
        <w:t>指導</w:t>
      </w:r>
      <w:r w:rsidR="008D3E16" w:rsidRPr="00084022">
        <w:rPr>
          <w:rFonts w:asciiTheme="majorEastAsia" w:eastAsiaTheme="majorEastAsia" w:hAnsiTheme="majorEastAsia" w:hint="eastAsia"/>
          <w:b/>
        </w:rPr>
        <w:t>について</w:t>
      </w:r>
      <w:r w:rsidR="00BA409A">
        <w:rPr>
          <w:rFonts w:asciiTheme="majorEastAsia" w:eastAsiaTheme="majorEastAsia" w:hAnsiTheme="majorEastAsia" w:hint="eastAsia"/>
          <w:b/>
        </w:rPr>
        <w:t xml:space="preserve">　</w:t>
      </w:r>
    </w:p>
    <w:p w14:paraId="65FB3BA8" w14:textId="04FB1FC7" w:rsidR="00393313" w:rsidRDefault="00FA0CEF" w:rsidP="00D3633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（１）</w:t>
      </w:r>
      <w:r w:rsidR="00084022">
        <w:rPr>
          <w:rFonts w:asciiTheme="minorEastAsia" w:hAnsiTheme="minorEastAsia" w:hint="eastAsia"/>
          <w:szCs w:val="24"/>
        </w:rPr>
        <w:t>対面を避け</w:t>
      </w:r>
      <w:r w:rsidR="005B2AFC">
        <w:rPr>
          <w:rFonts w:asciiTheme="minorEastAsia" w:hAnsiTheme="minorEastAsia" w:hint="eastAsia"/>
          <w:szCs w:val="24"/>
        </w:rPr>
        <w:t>た</w:t>
      </w:r>
      <w:r w:rsidR="00CB7DB6">
        <w:rPr>
          <w:rFonts w:asciiTheme="minorEastAsia" w:hAnsiTheme="minorEastAsia" w:hint="eastAsia"/>
          <w:szCs w:val="24"/>
        </w:rPr>
        <w:t>座席配置</w:t>
      </w:r>
      <w:r w:rsidR="00832C8C">
        <w:rPr>
          <w:rFonts w:asciiTheme="minorEastAsia" w:hAnsiTheme="minorEastAsia" w:hint="eastAsia"/>
          <w:szCs w:val="24"/>
        </w:rPr>
        <w:t>並びに</w:t>
      </w:r>
      <w:r w:rsidR="00CB7DB6">
        <w:rPr>
          <w:rFonts w:asciiTheme="minorEastAsia" w:hAnsiTheme="minorEastAsia" w:hint="eastAsia"/>
          <w:szCs w:val="24"/>
        </w:rPr>
        <w:t>換気</w:t>
      </w:r>
      <w:r w:rsidR="00435223">
        <w:rPr>
          <w:rFonts w:asciiTheme="minorEastAsia" w:hAnsiTheme="minorEastAsia" w:hint="eastAsia"/>
          <w:szCs w:val="24"/>
        </w:rPr>
        <w:t>について、引き続き</w:t>
      </w:r>
      <w:r w:rsidR="00084022">
        <w:rPr>
          <w:rFonts w:asciiTheme="minorEastAsia" w:hAnsiTheme="minorEastAsia" w:hint="eastAsia"/>
          <w:szCs w:val="24"/>
        </w:rPr>
        <w:t>徹底する。</w:t>
      </w:r>
    </w:p>
    <w:p w14:paraId="34E647C7" w14:textId="77777777" w:rsidR="00BE1712" w:rsidRDefault="00393313" w:rsidP="00D36332">
      <w:pPr>
        <w:ind w:left="723" w:hangingChars="300" w:hanging="723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szCs w:val="24"/>
        </w:rPr>
        <w:t>（２）</w:t>
      </w:r>
      <w:r w:rsidR="003A2B71">
        <w:rPr>
          <w:rFonts w:hint="eastAsia"/>
        </w:rPr>
        <w:t>食事中</w:t>
      </w:r>
      <w:r w:rsidR="00CB59AD">
        <w:rPr>
          <w:rFonts w:hint="eastAsia"/>
        </w:rPr>
        <w:t>に</w:t>
      </w:r>
      <w:r w:rsidR="003A2B71">
        <w:rPr>
          <w:rFonts w:hint="eastAsia"/>
        </w:rPr>
        <w:t>おける</w:t>
      </w:r>
      <w:r w:rsidR="00CB59AD">
        <w:rPr>
          <w:rFonts w:hint="eastAsia"/>
        </w:rPr>
        <w:t>会話</w:t>
      </w:r>
      <w:r w:rsidR="003A2B71">
        <w:rPr>
          <w:rFonts w:hint="eastAsia"/>
        </w:rPr>
        <w:t>は</w:t>
      </w:r>
      <w:r w:rsidR="00CB59AD">
        <w:rPr>
          <w:rFonts w:hint="eastAsia"/>
        </w:rPr>
        <w:t>可とする</w:t>
      </w:r>
      <w:r w:rsidR="002C6F99">
        <w:rPr>
          <w:rFonts w:hint="eastAsia"/>
        </w:rPr>
        <w:t>が、</w:t>
      </w:r>
      <w:r w:rsidR="002857C9">
        <w:rPr>
          <w:rFonts w:asciiTheme="minorEastAsia" w:hAnsiTheme="minorEastAsia" w:hint="eastAsia"/>
          <w:kern w:val="0"/>
          <w:szCs w:val="24"/>
        </w:rPr>
        <w:t>大声での会話は控える</w:t>
      </w:r>
      <w:r w:rsidR="002C6F99">
        <w:rPr>
          <w:rFonts w:asciiTheme="minorEastAsia" w:hAnsiTheme="minorEastAsia" w:hint="eastAsia"/>
          <w:kern w:val="0"/>
          <w:szCs w:val="24"/>
        </w:rPr>
        <w:t>など食事のマナーを守る</w:t>
      </w:r>
    </w:p>
    <w:p w14:paraId="7D423001" w14:textId="290E1B49" w:rsidR="001B4A2A" w:rsidRPr="00097AA7" w:rsidRDefault="000C3661" w:rsidP="00BE1712">
      <w:pPr>
        <w:ind w:leftChars="300" w:left="723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kern w:val="0"/>
          <w:szCs w:val="24"/>
        </w:rPr>
        <w:t>よう</w:t>
      </w:r>
      <w:r w:rsidR="00D36332">
        <w:rPr>
          <w:rFonts w:asciiTheme="minorEastAsia" w:hAnsiTheme="minorEastAsia" w:hint="eastAsia"/>
          <w:kern w:val="0"/>
          <w:szCs w:val="24"/>
        </w:rPr>
        <w:t>指導する</w:t>
      </w:r>
      <w:r w:rsidR="002857C9">
        <w:rPr>
          <w:rFonts w:asciiTheme="minorEastAsia" w:hAnsiTheme="minorEastAsia" w:hint="eastAsia"/>
          <w:kern w:val="0"/>
          <w:szCs w:val="24"/>
        </w:rPr>
        <w:t>。</w:t>
      </w:r>
    </w:p>
    <w:p w14:paraId="4273BDD8" w14:textId="77777777" w:rsidR="004337B8" w:rsidRDefault="005C2F77" w:rsidP="00D36332">
      <w:pPr>
        <w:ind w:left="723" w:hangingChars="300" w:hanging="723"/>
      </w:pPr>
      <w:r w:rsidRPr="005C2F77">
        <w:rPr>
          <w:rFonts w:hint="eastAsia"/>
        </w:rPr>
        <w:t>（３）</w:t>
      </w:r>
      <w:r w:rsidR="005B2AFC">
        <w:rPr>
          <w:rFonts w:hint="eastAsia"/>
        </w:rPr>
        <w:t>（２）については、</w:t>
      </w:r>
      <w:r w:rsidR="00AC4482">
        <w:rPr>
          <w:rFonts w:hint="eastAsia"/>
        </w:rPr>
        <w:t>児童生徒への事前指導を十分に行った後、</w:t>
      </w:r>
      <w:r w:rsidR="005B2AFC">
        <w:rPr>
          <w:rFonts w:hint="eastAsia"/>
        </w:rPr>
        <w:t>令和４年１２月１９日</w:t>
      </w:r>
    </w:p>
    <w:p w14:paraId="32145CB5" w14:textId="16DB60FA" w:rsidR="005B2AFC" w:rsidRDefault="00BE1712" w:rsidP="004337B8">
      <w:pPr>
        <w:ind w:leftChars="300" w:left="723"/>
      </w:pPr>
      <w:r>
        <w:rPr>
          <w:rFonts w:hint="eastAsia"/>
        </w:rPr>
        <w:t>月曜日</w:t>
      </w:r>
      <w:r w:rsidR="005B2AFC">
        <w:rPr>
          <w:rFonts w:hint="eastAsia"/>
        </w:rPr>
        <w:t>から開始とする。ただし、次のことに配慮する。</w:t>
      </w:r>
    </w:p>
    <w:p w14:paraId="65C13E32" w14:textId="3A098A73" w:rsidR="005B2AFC" w:rsidRDefault="00AC4482" w:rsidP="00D36332">
      <w:pPr>
        <w:ind w:firstLineChars="200" w:firstLine="482"/>
      </w:pPr>
      <w:r>
        <w:rPr>
          <w:rFonts w:hint="eastAsia"/>
        </w:rPr>
        <w:t>①</w:t>
      </w:r>
      <w:r w:rsidR="002C6F99">
        <w:rPr>
          <w:rFonts w:hint="eastAsia"/>
        </w:rPr>
        <w:t>感染状況等</w:t>
      </w:r>
      <w:r>
        <w:rPr>
          <w:rFonts w:hint="eastAsia"/>
        </w:rPr>
        <w:t>、</w:t>
      </w:r>
      <w:r w:rsidR="005B2AFC">
        <w:rPr>
          <w:rFonts w:hint="eastAsia"/>
        </w:rPr>
        <w:t>学校の実態に応じて適切に実施する。</w:t>
      </w:r>
    </w:p>
    <w:p w14:paraId="2BF05D9C" w14:textId="7E759B3B" w:rsidR="002C6F99" w:rsidRDefault="00AC4482" w:rsidP="00D36332">
      <w:pPr>
        <w:ind w:firstLineChars="200" w:firstLine="482"/>
      </w:pPr>
      <w:r>
        <w:rPr>
          <w:rFonts w:hint="eastAsia"/>
        </w:rPr>
        <w:t>②</w:t>
      </w:r>
      <w:r w:rsidR="005B2AFC">
        <w:rPr>
          <w:rFonts w:hint="eastAsia"/>
        </w:rPr>
        <w:t>校内における対応は</w:t>
      </w:r>
      <w:r w:rsidR="005B230D">
        <w:rPr>
          <w:rFonts w:hint="eastAsia"/>
        </w:rPr>
        <w:t>統一する。</w:t>
      </w:r>
    </w:p>
    <w:p w14:paraId="26D85136" w14:textId="7DC6524D" w:rsidR="00B32711" w:rsidRDefault="002C6F99" w:rsidP="00D36332">
      <w:pPr>
        <w:ind w:firstLineChars="300" w:firstLine="723"/>
      </w:pPr>
      <w:r>
        <w:rPr>
          <w:rFonts w:hint="eastAsia"/>
        </w:rPr>
        <w:t>（学級・学年ごとに対応が異なることがないようにする。）</w:t>
      </w:r>
    </w:p>
    <w:p w14:paraId="7924221F" w14:textId="77777777" w:rsidR="00BE1712" w:rsidRDefault="002C6F99" w:rsidP="00D36332">
      <w:pPr>
        <w:ind w:leftChars="200" w:left="723" w:hangingChars="100" w:hanging="241"/>
      </w:pPr>
      <w:r>
        <w:rPr>
          <w:rFonts w:hint="eastAsia"/>
        </w:rPr>
        <w:t>③再度感染が拡大した場合であっ</w:t>
      </w:r>
      <w:r w:rsidR="00F64824">
        <w:rPr>
          <w:rFonts w:hint="eastAsia"/>
        </w:rPr>
        <w:t>ても必ずしも黙食は求めないが、感染症対策を徹底</w:t>
      </w:r>
    </w:p>
    <w:p w14:paraId="5B7B4017" w14:textId="7A3DEE27" w:rsidR="002C6F99" w:rsidRDefault="00F64824" w:rsidP="00BE1712">
      <w:pPr>
        <w:ind w:leftChars="300" w:left="723"/>
      </w:pPr>
      <w:r>
        <w:rPr>
          <w:rFonts w:hint="eastAsia"/>
        </w:rPr>
        <w:t>した上で実施する</w:t>
      </w:r>
      <w:r w:rsidR="002C6F99">
        <w:rPr>
          <w:rFonts w:hint="eastAsia"/>
        </w:rPr>
        <w:t>。</w:t>
      </w:r>
    </w:p>
    <w:p w14:paraId="03C76FB5" w14:textId="304C1ABA" w:rsidR="00B32711" w:rsidRPr="002857C9" w:rsidRDefault="00BA409A" w:rsidP="00D36332">
      <w:r>
        <w:rPr>
          <w:rFonts w:hint="eastAsia"/>
        </w:rPr>
        <w:t xml:space="preserve">　</w:t>
      </w:r>
    </w:p>
    <w:p w14:paraId="7D423003" w14:textId="6959B0CE" w:rsidR="002051A6" w:rsidRPr="0078001F" w:rsidRDefault="00E26DF6" w:rsidP="00D36332">
      <w:pPr>
        <w:rPr>
          <w:rFonts w:asciiTheme="majorEastAsia" w:eastAsiaTheme="majorEastAsia" w:hAnsiTheme="majorEastAsia"/>
          <w:b/>
        </w:rPr>
      </w:pPr>
      <w:r w:rsidRPr="0078001F">
        <w:rPr>
          <w:rFonts w:asciiTheme="majorEastAsia" w:eastAsiaTheme="majorEastAsia" w:hAnsiTheme="majorEastAsia" w:hint="eastAsia"/>
          <w:b/>
        </w:rPr>
        <w:lastRenderedPageBreak/>
        <w:t>２</w:t>
      </w:r>
      <w:r w:rsidRPr="0078001F">
        <w:rPr>
          <w:rFonts w:asciiTheme="majorEastAsia" w:eastAsiaTheme="majorEastAsia" w:hAnsiTheme="majorEastAsia"/>
          <w:b/>
        </w:rPr>
        <w:t xml:space="preserve">　</w:t>
      </w:r>
      <w:r w:rsidR="00A00450" w:rsidRPr="0078001F">
        <w:rPr>
          <w:rFonts w:asciiTheme="majorEastAsia" w:eastAsiaTheme="majorEastAsia" w:hAnsiTheme="majorEastAsia" w:hint="eastAsia"/>
          <w:b/>
        </w:rPr>
        <w:t>マスクの</w:t>
      </w:r>
      <w:r w:rsidR="00E972A9">
        <w:rPr>
          <w:rFonts w:asciiTheme="majorEastAsia" w:eastAsiaTheme="majorEastAsia" w:hAnsiTheme="majorEastAsia" w:hint="eastAsia"/>
          <w:b/>
        </w:rPr>
        <w:t>着脱</w:t>
      </w:r>
      <w:r w:rsidR="00A00450" w:rsidRPr="0078001F">
        <w:rPr>
          <w:rFonts w:asciiTheme="majorEastAsia" w:eastAsiaTheme="majorEastAsia" w:hAnsiTheme="majorEastAsia" w:hint="eastAsia"/>
          <w:b/>
        </w:rPr>
        <w:t>について</w:t>
      </w:r>
      <w:r w:rsidR="00BA409A">
        <w:rPr>
          <w:rFonts w:asciiTheme="majorEastAsia" w:eastAsiaTheme="majorEastAsia" w:hAnsiTheme="majorEastAsia" w:hint="eastAsia"/>
          <w:b/>
        </w:rPr>
        <w:t xml:space="preserve">　</w:t>
      </w:r>
    </w:p>
    <w:p w14:paraId="53B44011" w14:textId="77777777" w:rsidR="004337B8" w:rsidRDefault="006F0D7A" w:rsidP="00D36332">
      <w:pPr>
        <w:ind w:left="723" w:hangingChars="300" w:hanging="723"/>
      </w:pPr>
      <w:r w:rsidRPr="006F0D7A">
        <w:rPr>
          <w:rFonts w:hint="eastAsia"/>
        </w:rPr>
        <w:t>（１）</w:t>
      </w:r>
      <w:r w:rsidR="00BC1011">
        <w:rPr>
          <w:rFonts w:hint="eastAsia"/>
        </w:rPr>
        <w:t>学校におけるマスクの着用については、基本的な感染対策の一つとして重要である</w:t>
      </w:r>
    </w:p>
    <w:p w14:paraId="47EE1254" w14:textId="77777777" w:rsidR="004337B8" w:rsidRDefault="00BC1011" w:rsidP="004337B8">
      <w:pPr>
        <w:ind w:leftChars="300" w:left="723"/>
      </w:pPr>
      <w:r>
        <w:rPr>
          <w:rFonts w:hint="eastAsia"/>
        </w:rPr>
        <w:t>ことから、児童生徒の心情に寄り添いつつ、メリハリのあるマスクの着脱が行われ</w:t>
      </w:r>
    </w:p>
    <w:p w14:paraId="25D286E3" w14:textId="1341F137" w:rsidR="006F0D7A" w:rsidRDefault="00BC1011" w:rsidP="004337B8">
      <w:pPr>
        <w:ind w:leftChars="300" w:left="723"/>
      </w:pPr>
      <w:r>
        <w:rPr>
          <w:rFonts w:hint="eastAsia"/>
        </w:rPr>
        <w:t>るよう</w:t>
      </w:r>
      <w:r w:rsidR="002F48B0" w:rsidRPr="006F0D7A">
        <w:rPr>
          <w:rFonts w:hint="eastAsia"/>
        </w:rPr>
        <w:t>指導する。</w:t>
      </w:r>
    </w:p>
    <w:p w14:paraId="63CF9682" w14:textId="77777777" w:rsidR="004337B8" w:rsidRDefault="006F0D7A" w:rsidP="00D36332">
      <w:pPr>
        <w:ind w:left="723" w:hangingChars="300" w:hanging="723"/>
      </w:pPr>
      <w:r>
        <w:rPr>
          <w:rFonts w:hint="eastAsia"/>
        </w:rPr>
        <w:t>（２）</w:t>
      </w:r>
      <w:r w:rsidR="000B5212" w:rsidRPr="006F0D7A">
        <w:rPr>
          <w:rFonts w:hint="eastAsia"/>
        </w:rPr>
        <w:t>身体的距離（２メートル目安）が確保できない場合や会話をする場面では、マスク</w:t>
      </w:r>
    </w:p>
    <w:p w14:paraId="7D423004" w14:textId="2DCDD6AA" w:rsidR="00E26DF6" w:rsidRPr="006F0D7A" w:rsidRDefault="000B5212" w:rsidP="004337B8">
      <w:pPr>
        <w:ind w:leftChars="300" w:left="723"/>
      </w:pPr>
      <w:r w:rsidRPr="006F0D7A">
        <w:rPr>
          <w:rFonts w:hint="eastAsia"/>
        </w:rPr>
        <w:t>を着用するよう指導する。</w:t>
      </w:r>
    </w:p>
    <w:p w14:paraId="4CB0FEA4" w14:textId="77777777" w:rsidR="004337B8" w:rsidRDefault="006F0D7A" w:rsidP="00D36332">
      <w:pPr>
        <w:ind w:left="723" w:hangingChars="300" w:hanging="723"/>
      </w:pPr>
      <w:r>
        <w:rPr>
          <w:rFonts w:hint="eastAsia"/>
        </w:rPr>
        <w:t>（３）</w:t>
      </w:r>
      <w:r w:rsidR="00BA409A">
        <w:rPr>
          <w:rFonts w:hint="eastAsia"/>
        </w:rPr>
        <w:t>児童生徒及び保護者に対し、マスクの着脱については強制するものではないことを</w:t>
      </w:r>
    </w:p>
    <w:p w14:paraId="6969ACAA" w14:textId="77777777" w:rsidR="004337B8" w:rsidRDefault="00BA409A" w:rsidP="004337B8">
      <w:pPr>
        <w:ind w:leftChars="300" w:left="723"/>
      </w:pPr>
      <w:r>
        <w:rPr>
          <w:rFonts w:hint="eastAsia"/>
        </w:rPr>
        <w:t>丁寧に説明する。様々な理由によりマスクを着用できない又は外せない児童生徒に</w:t>
      </w:r>
    </w:p>
    <w:p w14:paraId="7D423005" w14:textId="1611D84B" w:rsidR="00FA5C28" w:rsidRDefault="00BA409A" w:rsidP="004337B8">
      <w:pPr>
        <w:ind w:leftChars="300" w:left="723"/>
      </w:pPr>
      <w:r>
        <w:rPr>
          <w:rFonts w:hint="eastAsia"/>
        </w:rPr>
        <w:t>ついては、児童生徒及び保護者の意向を確認し、校内で共通理解を図る。</w:t>
      </w:r>
    </w:p>
    <w:p w14:paraId="45A36341" w14:textId="77777777" w:rsidR="004337B8" w:rsidRDefault="0053565C" w:rsidP="00D36332">
      <w:pPr>
        <w:ind w:left="723" w:hangingChars="300" w:hanging="723"/>
      </w:pPr>
      <w:r>
        <w:rPr>
          <w:rFonts w:hint="eastAsia"/>
        </w:rPr>
        <w:t>（４）</w:t>
      </w:r>
      <w:r w:rsidR="00E972A9">
        <w:rPr>
          <w:rFonts w:hint="eastAsia"/>
        </w:rPr>
        <w:t>児童生徒等が互いの人権に十分に配慮できるよう、別添のリーフレットを配布する</w:t>
      </w:r>
    </w:p>
    <w:p w14:paraId="3F764A97" w14:textId="28237C52" w:rsidR="0053565C" w:rsidRDefault="00E972A9" w:rsidP="004337B8">
      <w:pPr>
        <w:ind w:leftChars="300" w:left="723"/>
      </w:pPr>
      <w:r>
        <w:rPr>
          <w:rFonts w:hint="eastAsia"/>
        </w:rPr>
        <w:t>等、必要な指導を行う。</w:t>
      </w:r>
    </w:p>
    <w:p w14:paraId="37C76035" w14:textId="77777777" w:rsidR="00237CAE" w:rsidRDefault="00237CAE" w:rsidP="00D36332">
      <w:pPr>
        <w:ind w:left="723" w:hangingChars="300" w:hanging="723"/>
      </w:pPr>
    </w:p>
    <w:p w14:paraId="55A0C591" w14:textId="070087DA" w:rsidR="00E972A9" w:rsidRDefault="002C6F99" w:rsidP="00D36332">
      <w:pPr>
        <w:jc w:val="left"/>
        <w:rPr>
          <w:rFonts w:asciiTheme="majorEastAsia" w:eastAsiaTheme="majorEastAsia" w:hAnsiTheme="majorEastAsia"/>
          <w:b/>
        </w:rPr>
      </w:pPr>
      <w:r w:rsidRPr="000D2C40">
        <w:rPr>
          <w:rFonts w:asciiTheme="majorEastAsia" w:eastAsiaTheme="majorEastAsia" w:hAnsiTheme="majorEastAsia" w:hint="eastAsia"/>
          <w:b/>
        </w:rPr>
        <w:t xml:space="preserve">３　</w:t>
      </w:r>
      <w:r w:rsidR="000164FB">
        <w:rPr>
          <w:rFonts w:asciiTheme="majorEastAsia" w:eastAsiaTheme="majorEastAsia" w:hAnsiTheme="majorEastAsia" w:hint="eastAsia"/>
          <w:b/>
        </w:rPr>
        <w:t>学習活動</w:t>
      </w:r>
      <w:r w:rsidR="0018080E">
        <w:rPr>
          <w:rFonts w:asciiTheme="majorEastAsia" w:eastAsiaTheme="majorEastAsia" w:hAnsiTheme="majorEastAsia" w:hint="eastAsia"/>
          <w:b/>
        </w:rPr>
        <w:t>、</w:t>
      </w:r>
      <w:r w:rsidR="000164FB">
        <w:rPr>
          <w:rFonts w:asciiTheme="majorEastAsia" w:eastAsiaTheme="majorEastAsia" w:hAnsiTheme="majorEastAsia" w:hint="eastAsia"/>
          <w:b/>
        </w:rPr>
        <w:t>部活動</w:t>
      </w:r>
      <w:r w:rsidR="00484D37">
        <w:rPr>
          <w:rFonts w:asciiTheme="majorEastAsia" w:eastAsiaTheme="majorEastAsia" w:hAnsiTheme="majorEastAsia" w:hint="eastAsia"/>
          <w:b/>
        </w:rPr>
        <w:t>、学校行事</w:t>
      </w:r>
      <w:r w:rsidR="0018080E">
        <w:rPr>
          <w:rFonts w:asciiTheme="majorEastAsia" w:eastAsiaTheme="majorEastAsia" w:hAnsiTheme="majorEastAsia" w:hint="eastAsia"/>
          <w:b/>
        </w:rPr>
        <w:t>に</w:t>
      </w:r>
      <w:r w:rsidR="00E972A9">
        <w:rPr>
          <w:rFonts w:asciiTheme="majorEastAsia" w:eastAsiaTheme="majorEastAsia" w:hAnsiTheme="majorEastAsia" w:hint="eastAsia"/>
          <w:b/>
        </w:rPr>
        <w:t>ついて</w:t>
      </w:r>
    </w:p>
    <w:p w14:paraId="039AD1C4" w14:textId="77777777" w:rsidR="00484D37" w:rsidRDefault="00D36332" w:rsidP="00484D37">
      <w:pPr>
        <w:ind w:left="482" w:hangingChars="200" w:hanging="482"/>
        <w:jc w:val="left"/>
      </w:pPr>
      <w:r>
        <w:rPr>
          <w:rFonts w:asciiTheme="minorEastAsia" w:hAnsiTheme="minorEastAsia" w:hint="eastAsia"/>
        </w:rPr>
        <w:t>（１）</w:t>
      </w:r>
      <w:r w:rsidR="000164FB">
        <w:rPr>
          <w:rFonts w:hint="eastAsia"/>
        </w:rPr>
        <w:t>学習活動、部活動について</w:t>
      </w:r>
    </w:p>
    <w:p w14:paraId="1F6FBF63" w14:textId="0DD654A7" w:rsidR="000164FB" w:rsidRDefault="00484D37" w:rsidP="00484D37">
      <w:pPr>
        <w:ind w:leftChars="200" w:left="482"/>
        <w:jc w:val="left"/>
      </w:pPr>
      <w:r>
        <w:rPr>
          <w:rFonts w:hint="eastAsia"/>
        </w:rPr>
        <w:t>・</w:t>
      </w:r>
      <w:r w:rsidR="000164FB">
        <w:rPr>
          <w:rFonts w:hint="eastAsia"/>
        </w:rPr>
        <w:t>令和４年９月１日付</w:t>
      </w:r>
      <w:r w:rsidR="004337B8">
        <w:rPr>
          <w:rFonts w:hint="eastAsia"/>
        </w:rPr>
        <w:t>け</w:t>
      </w:r>
      <w:r w:rsidR="000164FB">
        <w:rPr>
          <w:rFonts w:hint="eastAsia"/>
        </w:rPr>
        <w:t>（春教指発第２０３４号）</w:t>
      </w:r>
      <w:r w:rsidR="0096791F">
        <w:rPr>
          <w:rFonts w:hint="eastAsia"/>
        </w:rPr>
        <w:t>「</w:t>
      </w:r>
      <w:r w:rsidR="000164FB">
        <w:rPr>
          <w:rFonts w:hint="eastAsia"/>
        </w:rPr>
        <w:t>２学期当</w:t>
      </w:r>
      <w:r w:rsidR="00BE1712">
        <w:rPr>
          <w:rFonts w:hint="eastAsia"/>
        </w:rPr>
        <w:t>初の教育活動について（通知）」によ</w:t>
      </w:r>
      <w:r>
        <w:rPr>
          <w:rFonts w:hint="eastAsia"/>
        </w:rPr>
        <w:t>り実施する</w:t>
      </w:r>
      <w:r w:rsidR="00BE1712">
        <w:rPr>
          <w:rFonts w:hint="eastAsia"/>
        </w:rPr>
        <w:t>。</w:t>
      </w:r>
    </w:p>
    <w:p w14:paraId="3625F3AD" w14:textId="77777777" w:rsidR="00484D37" w:rsidRDefault="000164FB" w:rsidP="00C2271B">
      <w:pPr>
        <w:ind w:left="424" w:rightChars="-59" w:right="-142" w:hangingChars="176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484D37">
        <w:rPr>
          <w:rFonts w:asciiTheme="minorEastAsia" w:hAnsiTheme="minorEastAsia" w:hint="eastAsia"/>
        </w:rPr>
        <w:t>学校行事について</w:t>
      </w:r>
    </w:p>
    <w:p w14:paraId="0A789AE5" w14:textId="77777777" w:rsidR="00484D37" w:rsidRDefault="00484D37" w:rsidP="00484D37">
      <w:pPr>
        <w:ind w:leftChars="200" w:left="723" w:rightChars="-59" w:right="-142" w:hangingChars="100" w:hanging="24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0164FB">
        <w:rPr>
          <w:rFonts w:asciiTheme="minorEastAsia" w:hAnsiTheme="minorEastAsia" w:hint="eastAsia"/>
        </w:rPr>
        <w:t>スキー教室等の校外行事の実施については、</w:t>
      </w:r>
      <w:r w:rsidR="00C2271B">
        <w:rPr>
          <w:rFonts w:asciiTheme="minorEastAsia" w:hAnsiTheme="minorEastAsia" w:hint="eastAsia"/>
        </w:rPr>
        <w:t>目的地</w:t>
      </w:r>
      <w:r w:rsidR="0096791F">
        <w:rPr>
          <w:rFonts w:asciiTheme="minorEastAsia" w:hAnsiTheme="minorEastAsia" w:hint="eastAsia"/>
        </w:rPr>
        <w:t>等</w:t>
      </w:r>
      <w:r w:rsidR="00C2271B">
        <w:rPr>
          <w:rFonts w:asciiTheme="minorEastAsia" w:hAnsiTheme="minorEastAsia" w:hint="eastAsia"/>
        </w:rPr>
        <w:t>の状況</w:t>
      </w:r>
      <w:r w:rsidR="004337B8">
        <w:rPr>
          <w:rFonts w:asciiTheme="minorEastAsia" w:hAnsiTheme="minorEastAsia" w:hint="eastAsia"/>
        </w:rPr>
        <w:t>や</w:t>
      </w:r>
      <w:r w:rsidR="000164FB">
        <w:rPr>
          <w:rFonts w:asciiTheme="minorEastAsia" w:hAnsiTheme="minorEastAsia" w:hint="eastAsia"/>
        </w:rPr>
        <w:t>児童生徒の心情等を踏まえ、保護者の十分な理解を得て適切に実施</w:t>
      </w:r>
      <w:r w:rsidR="0096791F">
        <w:rPr>
          <w:rFonts w:asciiTheme="minorEastAsia" w:hAnsiTheme="minorEastAsia" w:hint="eastAsia"/>
        </w:rPr>
        <w:t>す</w:t>
      </w:r>
      <w:r w:rsidR="00E972A9">
        <w:rPr>
          <w:rFonts w:asciiTheme="minorEastAsia" w:hAnsiTheme="minorEastAsia" w:hint="eastAsia"/>
        </w:rPr>
        <w:t>る</w:t>
      </w:r>
      <w:r w:rsidR="000164FB">
        <w:rPr>
          <w:rFonts w:asciiTheme="minorEastAsia" w:hAnsiTheme="minorEastAsia" w:hint="eastAsia"/>
        </w:rPr>
        <w:t>。</w:t>
      </w:r>
    </w:p>
    <w:p w14:paraId="283ED2B4" w14:textId="4FDAFB0D" w:rsidR="00484D37" w:rsidRDefault="00484D37" w:rsidP="00484D37">
      <w:pPr>
        <w:ind w:leftChars="100" w:left="241" w:rightChars="-59" w:right="-142" w:firstLineChars="100" w:firstLine="24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・校内の行事の実施にあたっては、練習や準備の段階から、内容や方法等を工夫し、</w:t>
      </w:r>
    </w:p>
    <w:p w14:paraId="0D261ECF" w14:textId="77777777" w:rsidR="00484D37" w:rsidRDefault="00484D37" w:rsidP="00484D37">
      <w:pPr>
        <w:ind w:leftChars="100" w:left="241" w:rightChars="-59" w:right="-142" w:firstLineChars="200" w:firstLine="48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感染防止対策を徹底する。</w:t>
      </w:r>
    </w:p>
    <w:p w14:paraId="7A93B96B" w14:textId="6F0563AA" w:rsidR="00E972A9" w:rsidRPr="00E972A9" w:rsidRDefault="00484D37" w:rsidP="00484D37">
      <w:pPr>
        <w:ind w:leftChars="200" w:left="723" w:rightChars="-59" w:right="-142" w:hangingChars="100" w:hanging="24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E972A9">
        <w:rPr>
          <w:rFonts w:asciiTheme="minorEastAsia" w:hAnsiTheme="minorEastAsia" w:hint="eastAsia"/>
        </w:rPr>
        <w:t>事前及び事後の健康観察を行い、体調不良者については参加させない</w:t>
      </w:r>
      <w:r w:rsidR="004337B8">
        <w:rPr>
          <w:rFonts w:asciiTheme="minorEastAsia" w:hAnsiTheme="minorEastAsia" w:hint="eastAsia"/>
        </w:rPr>
        <w:t>な</w:t>
      </w:r>
      <w:r w:rsidR="0096791F">
        <w:rPr>
          <w:rFonts w:asciiTheme="minorEastAsia" w:hAnsiTheme="minorEastAsia" w:hint="eastAsia"/>
        </w:rPr>
        <w:t>ど</w:t>
      </w:r>
      <w:r w:rsidR="004337B8">
        <w:rPr>
          <w:rFonts w:asciiTheme="minorEastAsia" w:hAnsiTheme="minorEastAsia" w:hint="eastAsia"/>
        </w:rPr>
        <w:t>感染防止対策を徹底する</w:t>
      </w:r>
      <w:r w:rsidR="00E972A9">
        <w:rPr>
          <w:rFonts w:asciiTheme="minorEastAsia" w:hAnsiTheme="minorEastAsia" w:hint="eastAsia"/>
        </w:rPr>
        <w:t>。</w:t>
      </w:r>
    </w:p>
    <w:p w14:paraId="71E50715" w14:textId="7DDC3503" w:rsidR="00484D37" w:rsidRDefault="00E3450D" w:rsidP="00E3450D">
      <w:pPr>
        <w:ind w:leftChars="200" w:left="482"/>
        <w:jc w:val="left"/>
      </w:pPr>
      <w:r>
        <w:rPr>
          <w:rFonts w:hint="eastAsia"/>
        </w:rPr>
        <w:t>・</w:t>
      </w:r>
      <w:r w:rsidR="00484D37">
        <w:rPr>
          <w:rFonts w:hint="eastAsia"/>
        </w:rPr>
        <w:t>卒業証書授与式については、別途通知する。</w:t>
      </w:r>
    </w:p>
    <w:p w14:paraId="3A81ACE0" w14:textId="750204AF" w:rsidR="000164FB" w:rsidRPr="00E972A9" w:rsidRDefault="000164FB" w:rsidP="00D36332">
      <w:pPr>
        <w:jc w:val="left"/>
        <w:rPr>
          <w:rFonts w:asciiTheme="minorEastAsia" w:hAnsiTheme="minorEastAsia"/>
        </w:rPr>
      </w:pPr>
    </w:p>
    <w:p w14:paraId="2D79FD04" w14:textId="5366A72A" w:rsidR="000164FB" w:rsidRDefault="000164FB" w:rsidP="00D36332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４　学校医との連携について</w:t>
      </w:r>
    </w:p>
    <w:p w14:paraId="51D15B09" w14:textId="64440383" w:rsidR="00D10341" w:rsidRDefault="000164FB" w:rsidP="0096791F">
      <w:pPr>
        <w:ind w:leftChars="100" w:left="241" w:firstLineChars="100" w:firstLine="241"/>
        <w:jc w:val="left"/>
        <w:rPr>
          <w:rFonts w:asciiTheme="minorEastAsia" w:hAnsiTheme="minorEastAsia"/>
        </w:rPr>
      </w:pPr>
      <w:r w:rsidRPr="00C2271B">
        <w:rPr>
          <w:rFonts w:asciiTheme="minorEastAsia" w:hAnsiTheme="minorEastAsia" w:hint="eastAsia"/>
        </w:rPr>
        <w:t>陽性者が確認された場合</w:t>
      </w:r>
      <w:r w:rsidR="00D10341">
        <w:rPr>
          <w:rFonts w:asciiTheme="minorEastAsia" w:hAnsiTheme="minorEastAsia" w:hint="eastAsia"/>
        </w:rPr>
        <w:t>や、</w:t>
      </w:r>
      <w:r w:rsidR="00D10341" w:rsidRPr="00C2271B">
        <w:rPr>
          <w:rFonts w:asciiTheme="minorEastAsia" w:hAnsiTheme="minorEastAsia" w:hint="eastAsia"/>
        </w:rPr>
        <w:t>学級閉鎖等</w:t>
      </w:r>
      <w:r w:rsidR="00D10341">
        <w:rPr>
          <w:rFonts w:asciiTheme="minorEastAsia" w:hAnsiTheme="minorEastAsia" w:hint="eastAsia"/>
        </w:rPr>
        <w:t>の</w:t>
      </w:r>
      <w:r w:rsidR="00D10341" w:rsidRPr="00C2271B">
        <w:rPr>
          <w:rFonts w:asciiTheme="minorEastAsia" w:hAnsiTheme="minorEastAsia" w:hint="eastAsia"/>
        </w:rPr>
        <w:t>措置について</w:t>
      </w:r>
      <w:r w:rsidR="00D10341">
        <w:rPr>
          <w:rFonts w:asciiTheme="minorEastAsia" w:hAnsiTheme="minorEastAsia" w:hint="eastAsia"/>
        </w:rPr>
        <w:t>の</w:t>
      </w:r>
      <w:r w:rsidR="00D10341" w:rsidRPr="00C2271B">
        <w:rPr>
          <w:rFonts w:asciiTheme="minorEastAsia" w:hAnsiTheme="minorEastAsia" w:hint="eastAsia"/>
        </w:rPr>
        <w:t>判断</w:t>
      </w:r>
      <w:r w:rsidR="00D10341">
        <w:rPr>
          <w:rFonts w:asciiTheme="minorEastAsia" w:hAnsiTheme="minorEastAsia" w:hint="eastAsia"/>
        </w:rPr>
        <w:t>の際には、</w:t>
      </w:r>
      <w:r w:rsidRPr="00C2271B">
        <w:rPr>
          <w:rFonts w:asciiTheme="minorEastAsia" w:hAnsiTheme="minorEastAsia" w:hint="eastAsia"/>
        </w:rPr>
        <w:t>これまでと同様に学校医等と</w:t>
      </w:r>
      <w:r w:rsidR="00C2271B" w:rsidRPr="00C2271B">
        <w:rPr>
          <w:rFonts w:asciiTheme="minorEastAsia" w:hAnsiTheme="minorEastAsia" w:hint="eastAsia"/>
        </w:rPr>
        <w:t>十分連携</w:t>
      </w:r>
      <w:r w:rsidR="00D10341">
        <w:rPr>
          <w:rFonts w:asciiTheme="minorEastAsia" w:hAnsiTheme="minorEastAsia" w:hint="eastAsia"/>
        </w:rPr>
        <w:t>する。</w:t>
      </w:r>
    </w:p>
    <w:p w14:paraId="3BEC44B1" w14:textId="06DD7FF1" w:rsidR="000164FB" w:rsidRPr="00C2271B" w:rsidRDefault="000164FB" w:rsidP="00D36332">
      <w:pPr>
        <w:jc w:val="left"/>
        <w:rPr>
          <w:rFonts w:asciiTheme="minorEastAsia" w:hAnsiTheme="minorEastAsia"/>
        </w:rPr>
      </w:pPr>
    </w:p>
    <w:p w14:paraId="14D9AC28" w14:textId="5C9EF5CF" w:rsidR="00D36332" w:rsidRDefault="000164FB" w:rsidP="00D36332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５　</w:t>
      </w:r>
      <w:r w:rsidR="00D36332">
        <w:rPr>
          <w:rFonts w:asciiTheme="majorEastAsia" w:eastAsiaTheme="majorEastAsia" w:hAnsiTheme="majorEastAsia" w:hint="eastAsia"/>
          <w:b/>
        </w:rPr>
        <w:t>冬季休業</w:t>
      </w:r>
      <w:r w:rsidR="00522450">
        <w:rPr>
          <w:rFonts w:asciiTheme="majorEastAsia" w:eastAsiaTheme="majorEastAsia" w:hAnsiTheme="majorEastAsia" w:hint="eastAsia"/>
          <w:b/>
        </w:rPr>
        <w:t>期間</w:t>
      </w:r>
      <w:r w:rsidR="00D36332">
        <w:rPr>
          <w:rFonts w:asciiTheme="majorEastAsia" w:eastAsiaTheme="majorEastAsia" w:hAnsiTheme="majorEastAsia" w:hint="eastAsia"/>
          <w:b/>
        </w:rPr>
        <w:t>中</w:t>
      </w:r>
      <w:r w:rsidR="00522450">
        <w:rPr>
          <w:rFonts w:asciiTheme="majorEastAsia" w:eastAsiaTheme="majorEastAsia" w:hAnsiTheme="majorEastAsia" w:hint="eastAsia"/>
          <w:b/>
        </w:rPr>
        <w:t>を含む家庭における感染防止対策</w:t>
      </w:r>
      <w:r w:rsidR="00D36332">
        <w:rPr>
          <w:rFonts w:asciiTheme="majorEastAsia" w:eastAsiaTheme="majorEastAsia" w:hAnsiTheme="majorEastAsia" w:hint="eastAsia"/>
          <w:b/>
        </w:rPr>
        <w:t>について</w:t>
      </w:r>
    </w:p>
    <w:p w14:paraId="15084764" w14:textId="247BDA53" w:rsidR="00D36332" w:rsidRDefault="00D36332" w:rsidP="00522450">
      <w:pPr>
        <w:ind w:left="723" w:rightChars="-115" w:right="-277" w:hangingChars="300" w:hanging="72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（１）規則正しい生活習慣を徹底する</w:t>
      </w:r>
      <w:r w:rsidR="00517BA4">
        <w:rPr>
          <w:rFonts w:asciiTheme="minorEastAsia" w:hAnsiTheme="minorEastAsia" w:hint="eastAsia"/>
        </w:rPr>
        <w:t>（体調不良の際</w:t>
      </w:r>
      <w:r>
        <w:rPr>
          <w:rFonts w:asciiTheme="minorEastAsia" w:hAnsiTheme="minorEastAsia" w:hint="eastAsia"/>
        </w:rPr>
        <w:t>は外出しない、させない等）</w:t>
      </w:r>
      <w:r w:rsidR="00E3450D">
        <w:rPr>
          <w:rFonts w:asciiTheme="minorEastAsia" w:hAnsiTheme="minorEastAsia" w:hint="eastAsia"/>
        </w:rPr>
        <w:t>。</w:t>
      </w:r>
    </w:p>
    <w:p w14:paraId="45519453" w14:textId="7595F8DD" w:rsidR="00D36332" w:rsidRDefault="00D36332" w:rsidP="00D36332">
      <w:pPr>
        <w:ind w:left="723" w:hangingChars="300" w:hanging="72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（２）基本的な感染防止対策を徹底する（手洗い、適切な換気、マスクの着用等）</w:t>
      </w:r>
      <w:r w:rsidR="00E3450D">
        <w:rPr>
          <w:rFonts w:asciiTheme="minorEastAsia" w:hAnsiTheme="minorEastAsia" w:hint="eastAsia"/>
        </w:rPr>
        <w:t>。</w:t>
      </w:r>
    </w:p>
    <w:p w14:paraId="48BCEB12" w14:textId="55787114" w:rsidR="00D36332" w:rsidRDefault="00D36332" w:rsidP="00D36332">
      <w:pPr>
        <w:jc w:val="left"/>
        <w:rPr>
          <w:rFonts w:asciiTheme="minorEastAsia" w:hAnsiTheme="minorEastAsia"/>
        </w:rPr>
      </w:pPr>
    </w:p>
    <w:sectPr w:rsidR="00D36332" w:rsidSect="0096791F">
      <w:pgSz w:w="11906" w:h="16838" w:code="9"/>
      <w:pgMar w:top="1134" w:right="1133" w:bottom="1134" w:left="1134" w:header="851" w:footer="992" w:gutter="0"/>
      <w:cols w:space="425"/>
      <w:docGrid w:type="linesAndChars" w:linePitch="393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413A7" w14:textId="77777777" w:rsidR="00A52187" w:rsidRDefault="00A52187" w:rsidP="00CC4FDD">
      <w:r>
        <w:separator/>
      </w:r>
    </w:p>
  </w:endnote>
  <w:endnote w:type="continuationSeparator" w:id="0">
    <w:p w14:paraId="0C97504A" w14:textId="77777777" w:rsidR="00A52187" w:rsidRDefault="00A52187" w:rsidP="00CC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DFA7D" w14:textId="77777777" w:rsidR="00A52187" w:rsidRDefault="00A52187" w:rsidP="00CC4FDD">
      <w:r>
        <w:separator/>
      </w:r>
    </w:p>
  </w:footnote>
  <w:footnote w:type="continuationSeparator" w:id="0">
    <w:p w14:paraId="001BC89A" w14:textId="77777777" w:rsidR="00A52187" w:rsidRDefault="00A52187" w:rsidP="00CC4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3A"/>
    <w:rsid w:val="000164FB"/>
    <w:rsid w:val="000218A8"/>
    <w:rsid w:val="00081BAC"/>
    <w:rsid w:val="00084022"/>
    <w:rsid w:val="00084687"/>
    <w:rsid w:val="000931D9"/>
    <w:rsid w:val="00097AA7"/>
    <w:rsid w:val="000A2676"/>
    <w:rsid w:val="000B5212"/>
    <w:rsid w:val="000C3661"/>
    <w:rsid w:val="000D2C40"/>
    <w:rsid w:val="000D582D"/>
    <w:rsid w:val="000E54E3"/>
    <w:rsid w:val="000E5563"/>
    <w:rsid w:val="000E5A8B"/>
    <w:rsid w:val="00111B04"/>
    <w:rsid w:val="001317EA"/>
    <w:rsid w:val="0013775D"/>
    <w:rsid w:val="00145A19"/>
    <w:rsid w:val="00146CEA"/>
    <w:rsid w:val="0018080E"/>
    <w:rsid w:val="001A521D"/>
    <w:rsid w:val="001B4A2A"/>
    <w:rsid w:val="001B501A"/>
    <w:rsid w:val="001C10E8"/>
    <w:rsid w:val="001D25A1"/>
    <w:rsid w:val="001D2B7B"/>
    <w:rsid w:val="002051A6"/>
    <w:rsid w:val="002110CE"/>
    <w:rsid w:val="00231AC8"/>
    <w:rsid w:val="00237CAE"/>
    <w:rsid w:val="00251FF8"/>
    <w:rsid w:val="00264C84"/>
    <w:rsid w:val="002857C9"/>
    <w:rsid w:val="0029375D"/>
    <w:rsid w:val="002B0356"/>
    <w:rsid w:val="002C6F99"/>
    <w:rsid w:val="002F48B0"/>
    <w:rsid w:val="00305E2E"/>
    <w:rsid w:val="003257E5"/>
    <w:rsid w:val="00327A0B"/>
    <w:rsid w:val="00337B2C"/>
    <w:rsid w:val="0035131C"/>
    <w:rsid w:val="003848D6"/>
    <w:rsid w:val="00386C24"/>
    <w:rsid w:val="00390652"/>
    <w:rsid w:val="00393313"/>
    <w:rsid w:val="003A2B71"/>
    <w:rsid w:val="003A7A18"/>
    <w:rsid w:val="003E0F07"/>
    <w:rsid w:val="003E2F52"/>
    <w:rsid w:val="00426C4F"/>
    <w:rsid w:val="004275D8"/>
    <w:rsid w:val="004337B8"/>
    <w:rsid w:val="00435223"/>
    <w:rsid w:val="004367F7"/>
    <w:rsid w:val="004502EA"/>
    <w:rsid w:val="00452AD5"/>
    <w:rsid w:val="00453478"/>
    <w:rsid w:val="00467AE0"/>
    <w:rsid w:val="00484D37"/>
    <w:rsid w:val="00490558"/>
    <w:rsid w:val="004A6537"/>
    <w:rsid w:val="00501310"/>
    <w:rsid w:val="00517BA4"/>
    <w:rsid w:val="00522450"/>
    <w:rsid w:val="00530EEA"/>
    <w:rsid w:val="0053565C"/>
    <w:rsid w:val="00562F5D"/>
    <w:rsid w:val="00563B01"/>
    <w:rsid w:val="00564E34"/>
    <w:rsid w:val="00591C83"/>
    <w:rsid w:val="005B230D"/>
    <w:rsid w:val="005B2AFC"/>
    <w:rsid w:val="005C2F77"/>
    <w:rsid w:val="005C30E4"/>
    <w:rsid w:val="005F6451"/>
    <w:rsid w:val="0061093A"/>
    <w:rsid w:val="00632A82"/>
    <w:rsid w:val="00634907"/>
    <w:rsid w:val="00641E0F"/>
    <w:rsid w:val="00646CCA"/>
    <w:rsid w:val="006474C6"/>
    <w:rsid w:val="00647BB7"/>
    <w:rsid w:val="006663CD"/>
    <w:rsid w:val="00676C8A"/>
    <w:rsid w:val="006931B5"/>
    <w:rsid w:val="00697011"/>
    <w:rsid w:val="006C4E7C"/>
    <w:rsid w:val="006D2229"/>
    <w:rsid w:val="006F0D7A"/>
    <w:rsid w:val="006F4EF4"/>
    <w:rsid w:val="007556EC"/>
    <w:rsid w:val="00763A0F"/>
    <w:rsid w:val="00776F91"/>
    <w:rsid w:val="0078001F"/>
    <w:rsid w:val="00784F51"/>
    <w:rsid w:val="007C3551"/>
    <w:rsid w:val="007E6ABB"/>
    <w:rsid w:val="00807B1F"/>
    <w:rsid w:val="00832C8C"/>
    <w:rsid w:val="00833857"/>
    <w:rsid w:val="0083797B"/>
    <w:rsid w:val="00843001"/>
    <w:rsid w:val="0084530F"/>
    <w:rsid w:val="008818BC"/>
    <w:rsid w:val="008D3E16"/>
    <w:rsid w:val="008E4321"/>
    <w:rsid w:val="008F444B"/>
    <w:rsid w:val="009035CE"/>
    <w:rsid w:val="0092498A"/>
    <w:rsid w:val="00945DC1"/>
    <w:rsid w:val="00955028"/>
    <w:rsid w:val="0095566F"/>
    <w:rsid w:val="009573F1"/>
    <w:rsid w:val="0096791F"/>
    <w:rsid w:val="00973067"/>
    <w:rsid w:val="00974E9B"/>
    <w:rsid w:val="00981B4C"/>
    <w:rsid w:val="00995B0C"/>
    <w:rsid w:val="009C65F7"/>
    <w:rsid w:val="009E6F17"/>
    <w:rsid w:val="00A00450"/>
    <w:rsid w:val="00A161EE"/>
    <w:rsid w:val="00A27BEF"/>
    <w:rsid w:val="00A31226"/>
    <w:rsid w:val="00A36A2C"/>
    <w:rsid w:val="00A52187"/>
    <w:rsid w:val="00A56CC1"/>
    <w:rsid w:val="00A57A10"/>
    <w:rsid w:val="00A926BE"/>
    <w:rsid w:val="00AA5130"/>
    <w:rsid w:val="00AA55F9"/>
    <w:rsid w:val="00AB291A"/>
    <w:rsid w:val="00AC4482"/>
    <w:rsid w:val="00AD7E75"/>
    <w:rsid w:val="00AE39AE"/>
    <w:rsid w:val="00AF6806"/>
    <w:rsid w:val="00B32711"/>
    <w:rsid w:val="00B42767"/>
    <w:rsid w:val="00B5618D"/>
    <w:rsid w:val="00B627F4"/>
    <w:rsid w:val="00B76584"/>
    <w:rsid w:val="00B82A94"/>
    <w:rsid w:val="00BA409A"/>
    <w:rsid w:val="00BC1011"/>
    <w:rsid w:val="00BC1340"/>
    <w:rsid w:val="00BC5D79"/>
    <w:rsid w:val="00BD5104"/>
    <w:rsid w:val="00BD66E5"/>
    <w:rsid w:val="00BE023D"/>
    <w:rsid w:val="00BE1712"/>
    <w:rsid w:val="00C034E2"/>
    <w:rsid w:val="00C071B5"/>
    <w:rsid w:val="00C12C14"/>
    <w:rsid w:val="00C2271B"/>
    <w:rsid w:val="00C25AB8"/>
    <w:rsid w:val="00C34CED"/>
    <w:rsid w:val="00C35E5F"/>
    <w:rsid w:val="00C4371D"/>
    <w:rsid w:val="00C51681"/>
    <w:rsid w:val="00C706F6"/>
    <w:rsid w:val="00C7267A"/>
    <w:rsid w:val="00CA1475"/>
    <w:rsid w:val="00CA463B"/>
    <w:rsid w:val="00CB49BA"/>
    <w:rsid w:val="00CB59AD"/>
    <w:rsid w:val="00CB7DB6"/>
    <w:rsid w:val="00CC4FDD"/>
    <w:rsid w:val="00D02FAC"/>
    <w:rsid w:val="00D06A49"/>
    <w:rsid w:val="00D10341"/>
    <w:rsid w:val="00D36332"/>
    <w:rsid w:val="00D52821"/>
    <w:rsid w:val="00D547E6"/>
    <w:rsid w:val="00D800B6"/>
    <w:rsid w:val="00D87BB4"/>
    <w:rsid w:val="00DA15A8"/>
    <w:rsid w:val="00DE478D"/>
    <w:rsid w:val="00DE4A7C"/>
    <w:rsid w:val="00DF00A2"/>
    <w:rsid w:val="00DF0E6A"/>
    <w:rsid w:val="00E12C1A"/>
    <w:rsid w:val="00E26DF6"/>
    <w:rsid w:val="00E3450D"/>
    <w:rsid w:val="00E812B3"/>
    <w:rsid w:val="00E8447E"/>
    <w:rsid w:val="00E972A9"/>
    <w:rsid w:val="00EA0650"/>
    <w:rsid w:val="00EA53EC"/>
    <w:rsid w:val="00EE12CF"/>
    <w:rsid w:val="00EF2B5E"/>
    <w:rsid w:val="00EF3C70"/>
    <w:rsid w:val="00F0376D"/>
    <w:rsid w:val="00F277C0"/>
    <w:rsid w:val="00F309F7"/>
    <w:rsid w:val="00F33BC4"/>
    <w:rsid w:val="00F502B8"/>
    <w:rsid w:val="00F566C8"/>
    <w:rsid w:val="00F64824"/>
    <w:rsid w:val="00FA0CEF"/>
    <w:rsid w:val="00FA0D26"/>
    <w:rsid w:val="00FA5C28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22FEF"/>
  <w15:chartTrackingRefBased/>
  <w15:docId w15:val="{A8A4C884-B859-4AF8-A35E-A3777589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3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093A"/>
    <w:pPr>
      <w:jc w:val="center"/>
    </w:pPr>
  </w:style>
  <w:style w:type="character" w:customStyle="1" w:styleId="a4">
    <w:name w:val="記 (文字)"/>
    <w:basedOn w:val="a0"/>
    <w:link w:val="a3"/>
    <w:uiPriority w:val="99"/>
    <w:rsid w:val="0061093A"/>
    <w:rPr>
      <w:sz w:val="24"/>
    </w:rPr>
  </w:style>
  <w:style w:type="paragraph" w:styleId="a5">
    <w:name w:val="Closing"/>
    <w:basedOn w:val="a"/>
    <w:link w:val="a6"/>
    <w:uiPriority w:val="99"/>
    <w:unhideWhenUsed/>
    <w:rsid w:val="0061093A"/>
    <w:pPr>
      <w:jc w:val="right"/>
    </w:pPr>
  </w:style>
  <w:style w:type="character" w:customStyle="1" w:styleId="a6">
    <w:name w:val="結語 (文字)"/>
    <w:basedOn w:val="a0"/>
    <w:link w:val="a5"/>
    <w:uiPriority w:val="99"/>
    <w:rsid w:val="0061093A"/>
    <w:rPr>
      <w:sz w:val="24"/>
    </w:rPr>
  </w:style>
  <w:style w:type="paragraph" w:styleId="a7">
    <w:name w:val="header"/>
    <w:basedOn w:val="a"/>
    <w:link w:val="a8"/>
    <w:uiPriority w:val="99"/>
    <w:unhideWhenUsed/>
    <w:rsid w:val="00CC4F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4FDD"/>
    <w:rPr>
      <w:sz w:val="24"/>
    </w:rPr>
  </w:style>
  <w:style w:type="paragraph" w:styleId="a9">
    <w:name w:val="footer"/>
    <w:basedOn w:val="a"/>
    <w:link w:val="aa"/>
    <w:uiPriority w:val="99"/>
    <w:unhideWhenUsed/>
    <w:rsid w:val="00CC4F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4FDD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56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566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76C8A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EE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 由起子</dc:creator>
  <cp:lastModifiedBy>山下 孝之</cp:lastModifiedBy>
  <cp:revision>20</cp:revision>
  <cp:lastPrinted>2022-12-08T23:51:00Z</cp:lastPrinted>
  <dcterms:created xsi:type="dcterms:W3CDTF">2022-12-08T08:28:00Z</dcterms:created>
  <dcterms:modified xsi:type="dcterms:W3CDTF">2022-12-08T23:53:00Z</dcterms:modified>
</cp:coreProperties>
</file>